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0CB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附件2</w:t>
      </w:r>
    </w:p>
    <w:p w14:paraId="4EE37B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rPr>
          <w:rFonts w:hint="default" w:ascii="Times New Roman" w:hAnsi="Times New Roman" w:eastAsia="仿宋_GB2312" w:cs="Times New Roman"/>
          <w:color w:val="000000"/>
          <w:sz w:val="30"/>
          <w:szCs w:val="30"/>
        </w:rPr>
      </w:pPr>
    </w:p>
    <w:p w14:paraId="5E0C4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bookmarkStart w:id="0" w:name="_Toc18620"/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2026年“数据要素×”大赛</w:t>
      </w:r>
      <w:bookmarkEnd w:id="0"/>
    </w:p>
    <w:p w14:paraId="0001F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bookmarkStart w:id="1" w:name="_Toc5375"/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参赛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Hans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申报书</w:t>
      </w:r>
      <w:bookmarkEnd w:id="1"/>
    </w:p>
    <w:p w14:paraId="434284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04E4E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jc w:val="left"/>
        <w:rPr>
          <w:rFonts w:hint="default" w:ascii="Times New Roman" w:hAnsi="Times New Roman" w:eastAsia="楷体_GB2312" w:cs="Times New Roman"/>
          <w:sz w:val="36"/>
          <w:szCs w:val="21"/>
        </w:rPr>
      </w:pPr>
    </w:p>
    <w:p w14:paraId="19C96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jc w:val="left"/>
        <w:rPr>
          <w:rFonts w:hint="default" w:ascii="Times New Roman" w:hAnsi="Times New Roman" w:eastAsia="楷体_GB2312" w:cs="Times New Roman"/>
          <w:sz w:val="36"/>
          <w:szCs w:val="21"/>
        </w:rPr>
      </w:pPr>
    </w:p>
    <w:p w14:paraId="37331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jc w:val="left"/>
        <w:textAlignment w:val="auto"/>
        <w:rPr>
          <w:rFonts w:hint="default" w:ascii="Times New Roman" w:hAnsi="Times New Roman" w:eastAsia="楷体_GB2312" w:cs="Times New Roman"/>
          <w:sz w:val="36"/>
          <w:szCs w:val="21"/>
        </w:rPr>
      </w:pPr>
    </w:p>
    <w:p w14:paraId="5AFDB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ind w:left="416" w:leftChars="198" w:firstLine="3" w:firstLineChars="0"/>
        <w:jc w:val="left"/>
        <w:textAlignment w:val="auto"/>
        <w:rPr>
          <w:rFonts w:hint="default" w:ascii="Times New Roman" w:hAnsi="Times New Roman" w:eastAsia="楷体" w:cs="Times New Roman"/>
          <w:sz w:val="32"/>
          <w:szCs w:val="22"/>
        </w:rPr>
      </w:pPr>
      <w:r>
        <w:rPr>
          <w:rFonts w:hint="default" w:ascii="Times New Roman" w:hAnsi="Times New Roman" w:eastAsia="楷体" w:cs="Times New Roman"/>
          <w:spacing w:val="17"/>
          <w:sz w:val="32"/>
          <w:szCs w:val="22"/>
        </w:rPr>
        <w:t>组 别/赛 道：</w:t>
      </w:r>
      <w:r>
        <w:rPr>
          <w:rFonts w:hint="default" w:ascii="Times New Roman" w:hAnsi="Times New Roman" w:eastAsia="楷体" w:cs="Times New Roman"/>
          <w:sz w:val="32"/>
          <w:szCs w:val="22"/>
          <w:u w:val="single"/>
        </w:rPr>
        <w:t xml:space="preserve">                                  </w:t>
      </w:r>
    </w:p>
    <w:p w14:paraId="364B4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ind w:left="416" w:leftChars="198" w:firstLine="3" w:firstLineChars="0"/>
        <w:jc w:val="left"/>
        <w:textAlignment w:val="auto"/>
        <w:rPr>
          <w:rFonts w:hint="default" w:ascii="Times New Roman" w:hAnsi="Times New Roman" w:eastAsia="楷体" w:cs="Times New Roman"/>
          <w:sz w:val="32"/>
          <w:szCs w:val="22"/>
          <w:u w:val="single"/>
        </w:rPr>
      </w:pPr>
      <w:r>
        <w:rPr>
          <w:rFonts w:hint="default" w:ascii="Times New Roman" w:hAnsi="Times New Roman" w:eastAsia="楷体" w:cs="Times New Roman"/>
          <w:spacing w:val="11"/>
          <w:sz w:val="32"/>
          <w:szCs w:val="22"/>
        </w:rPr>
        <w:t>团 队 名 称：</w:t>
      </w:r>
      <w:r>
        <w:rPr>
          <w:rFonts w:hint="default" w:ascii="Times New Roman" w:hAnsi="Times New Roman" w:eastAsia="楷体" w:cs="Times New Roman"/>
          <w:sz w:val="32"/>
          <w:szCs w:val="22"/>
          <w:u w:val="single"/>
        </w:rPr>
        <w:t xml:space="preserve">                                  </w:t>
      </w:r>
    </w:p>
    <w:p w14:paraId="1E332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ind w:left="416" w:leftChars="198" w:firstLine="3" w:firstLineChars="0"/>
        <w:jc w:val="left"/>
        <w:textAlignment w:val="auto"/>
        <w:rPr>
          <w:rFonts w:hint="default" w:ascii="Times New Roman" w:hAnsi="Times New Roman" w:eastAsia="楷体" w:cs="Times New Roman"/>
          <w:sz w:val="32"/>
          <w:szCs w:val="22"/>
        </w:rPr>
      </w:pPr>
      <w:r>
        <w:rPr>
          <w:rFonts w:hint="default" w:ascii="Times New Roman" w:hAnsi="Times New Roman" w:eastAsia="楷体" w:cs="Times New Roman"/>
          <w:spacing w:val="11"/>
          <w:sz w:val="32"/>
          <w:szCs w:val="22"/>
          <w:lang w:eastAsia="zh-Hans"/>
        </w:rPr>
        <w:t>项 目</w:t>
      </w:r>
      <w:r>
        <w:rPr>
          <w:rFonts w:hint="default" w:ascii="Times New Roman" w:hAnsi="Times New Roman" w:eastAsia="楷体" w:cs="Times New Roman"/>
          <w:spacing w:val="11"/>
          <w:sz w:val="32"/>
          <w:szCs w:val="22"/>
        </w:rPr>
        <w:t xml:space="preserve"> 名 称：</w:t>
      </w:r>
      <w:r>
        <w:rPr>
          <w:rFonts w:hint="default" w:ascii="Times New Roman" w:hAnsi="Times New Roman" w:eastAsia="楷体" w:cs="Times New Roman"/>
          <w:sz w:val="32"/>
          <w:szCs w:val="22"/>
          <w:u w:val="single"/>
        </w:rPr>
        <w:t xml:space="preserve">                                  </w:t>
      </w:r>
    </w:p>
    <w:p w14:paraId="16190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ind w:left="416" w:leftChars="198" w:firstLine="3" w:firstLineChars="0"/>
        <w:jc w:val="left"/>
        <w:textAlignment w:val="auto"/>
        <w:rPr>
          <w:rFonts w:hint="default" w:ascii="Times New Roman" w:hAnsi="Times New Roman" w:eastAsia="楷体" w:cs="Times New Roman"/>
          <w:sz w:val="32"/>
          <w:szCs w:val="22"/>
        </w:rPr>
      </w:pPr>
      <w:r>
        <w:rPr>
          <w:rFonts w:hint="default" w:ascii="Times New Roman" w:hAnsi="Times New Roman" w:eastAsia="楷体" w:cs="Times New Roman"/>
          <w:sz w:val="32"/>
          <w:szCs w:val="22"/>
        </w:rPr>
        <w:t>参赛单位名称：</w:t>
      </w:r>
      <w:r>
        <w:rPr>
          <w:rFonts w:hint="default" w:ascii="Times New Roman" w:hAnsi="Times New Roman" w:eastAsia="楷体" w:cs="Times New Roman"/>
          <w:sz w:val="32"/>
          <w:szCs w:val="22"/>
          <w:u w:val="single"/>
        </w:rPr>
        <w:t xml:space="preserve">                          </w:t>
      </w:r>
      <w:r>
        <w:rPr>
          <w:rFonts w:hint="eastAsia" w:ascii="Times New Roman" w:hAnsi="Times New Roman" w:eastAsia="楷体" w:cs="Times New Roman"/>
          <w:sz w:val="32"/>
          <w:szCs w:val="2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楷体" w:cs="Times New Roman"/>
          <w:sz w:val="32"/>
          <w:szCs w:val="22"/>
          <w:u w:val="single"/>
        </w:rPr>
        <w:t xml:space="preserve">       </w:t>
      </w:r>
    </w:p>
    <w:p w14:paraId="46B87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ind w:left="416" w:leftChars="198" w:firstLine="3" w:firstLineChars="0"/>
        <w:jc w:val="left"/>
        <w:textAlignment w:val="auto"/>
        <w:rPr>
          <w:rFonts w:hint="default" w:ascii="Times New Roman" w:hAnsi="Times New Roman" w:eastAsia="楷体" w:cs="Times New Roman"/>
          <w:sz w:val="32"/>
          <w:szCs w:val="22"/>
        </w:rPr>
      </w:pPr>
      <w:r>
        <w:rPr>
          <w:rFonts w:hint="default" w:ascii="Times New Roman" w:hAnsi="Times New Roman" w:eastAsia="楷体" w:cs="Times New Roman"/>
          <w:sz w:val="32"/>
          <w:szCs w:val="22"/>
        </w:rPr>
        <w:t>日        期：</w:t>
      </w:r>
      <w:r>
        <w:rPr>
          <w:rFonts w:hint="default" w:ascii="Times New Roman" w:hAnsi="Times New Roman" w:eastAsia="楷体" w:cs="Times New Roman"/>
          <w:sz w:val="32"/>
          <w:szCs w:val="22"/>
          <w:u w:val="single"/>
        </w:rPr>
        <w:t xml:space="preserve">                     </w:t>
      </w:r>
      <w:r>
        <w:rPr>
          <w:rFonts w:hint="eastAsia" w:ascii="Times New Roman" w:hAnsi="Times New Roman" w:eastAsia="楷体" w:cs="Times New Roman"/>
          <w:sz w:val="32"/>
          <w:szCs w:val="2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楷体" w:cs="Times New Roman"/>
          <w:sz w:val="32"/>
          <w:szCs w:val="22"/>
          <w:u w:val="single"/>
        </w:rPr>
        <w:t xml:space="preserve">            </w:t>
      </w:r>
    </w:p>
    <w:p w14:paraId="2688A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jc w:val="center"/>
        <w:textAlignment w:val="auto"/>
        <w:rPr>
          <w:rFonts w:hint="default" w:ascii="Times New Roman" w:hAnsi="Times New Roman" w:eastAsia="微软雅黑" w:cs="Times New Roman"/>
          <w:sz w:val="36"/>
          <w:szCs w:val="21"/>
        </w:rPr>
      </w:pPr>
    </w:p>
    <w:p w14:paraId="3A747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firstLine="2160" w:firstLineChars="600"/>
        <w:jc w:val="center"/>
        <w:rPr>
          <w:rFonts w:hint="default" w:ascii="Times New Roman" w:hAnsi="Times New Roman" w:eastAsia="仿宋_GB2312" w:cs="Times New Roman"/>
          <w:bCs/>
          <w:sz w:val="36"/>
          <w:szCs w:val="36"/>
        </w:rPr>
      </w:pPr>
    </w:p>
    <w:p w14:paraId="66E19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firstLine="2160" w:firstLineChars="600"/>
        <w:jc w:val="center"/>
        <w:rPr>
          <w:rFonts w:hint="default" w:ascii="Times New Roman" w:hAnsi="Times New Roman" w:eastAsia="仿宋_GB2312" w:cs="Times New Roman"/>
          <w:bCs/>
          <w:sz w:val="36"/>
          <w:szCs w:val="36"/>
        </w:rPr>
      </w:pPr>
    </w:p>
    <w:p w14:paraId="598DB0F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after="0" w:line="240" w:lineRule="auto"/>
        <w:ind w:firstLine="2160" w:firstLineChars="600"/>
        <w:jc w:val="center"/>
        <w:rPr>
          <w:rFonts w:hint="default" w:ascii="Times New Roman" w:hAnsi="Times New Roman" w:eastAsia="仿宋_GB2312" w:cs="Times New Roman"/>
          <w:bCs/>
          <w:sz w:val="36"/>
          <w:szCs w:val="36"/>
        </w:rPr>
      </w:pPr>
    </w:p>
    <w:p w14:paraId="552D8A6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after="0" w:line="240" w:lineRule="auto"/>
        <w:jc w:val="center"/>
        <w:rPr>
          <w:rFonts w:hint="default" w:ascii="Times New Roman" w:hAnsi="Times New Roman" w:eastAsia="仿宋_GB2312" w:cs="Times New Roman"/>
          <w:bCs/>
          <w:sz w:val="36"/>
          <w:szCs w:val="36"/>
        </w:rPr>
        <w:sectPr>
          <w:footerReference r:id="rId3" w:type="default"/>
          <w:pgSz w:w="11906" w:h="16838"/>
          <w:pgMar w:top="1871" w:right="1531" w:bottom="1871" w:left="1531" w:header="851" w:footer="1361" w:gutter="0"/>
          <w:pgNumType w:fmt="decimal"/>
          <w:cols w:space="0" w:num="1"/>
          <w:rtlGutter w:val="0"/>
          <w:docGrid w:type="lines" w:linePitch="312" w:charSpace="0"/>
        </w:sectPr>
      </w:pPr>
    </w:p>
    <w:p w14:paraId="40139845">
      <w:pPr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hint="default" w:ascii="Times New Roman" w:hAnsi="Times New Roman" w:eastAsia="等线" w:cs="Times New Roman"/>
          <w:b/>
          <w:sz w:val="32"/>
          <w:szCs w:val="32"/>
        </w:rPr>
      </w:pPr>
    </w:p>
    <w:p w14:paraId="54A44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Hans"/>
        </w:rPr>
        <w:t>目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Hans"/>
        </w:rPr>
        <w:t>录</w:t>
      </w:r>
    </w:p>
    <w:p w14:paraId="332B29CD">
      <w:pPr>
        <w:widowControl w:val="0"/>
        <w:spacing w:after="120" w:line="315" w:lineRule="atLeast"/>
        <w:jc w:val="left"/>
        <w:textAlignment w:val="baseline"/>
        <w:rPr>
          <w:rFonts w:hint="default" w:ascii="宋体" w:hAnsi="Calibri" w:eastAsia="宋体" w:cs="Times New Roman"/>
          <w:kern w:val="0"/>
          <w:sz w:val="21"/>
          <w:szCs w:val="24"/>
          <w:lang w:val="en-US" w:eastAsia="zh-Hans" w:bidi="ar-SA"/>
        </w:rPr>
      </w:pPr>
    </w:p>
    <w:p w14:paraId="27D8322A">
      <w:pPr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instrText xml:space="preserve">TOC \o "1-2" \h \u </w:instrTex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instrText xml:space="preserve"> HYPERLINK \l "_Toc5375" </w:instrTex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参赛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Hans"/>
        </w:rPr>
        <w:t>项目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申报书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instrText xml:space="preserve"> PAGEREF _Toc5375 \h </w:instrTex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end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end"/>
      </w:r>
    </w:p>
    <w:p w14:paraId="4716131D">
      <w:pPr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315" w:leftChars="15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instrText xml:space="preserve"> HYPERLINK \l "_Toc4143" </w:instrTex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一、项目概述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instrText xml:space="preserve"> PAGEREF _Toc4143 \h </w:instrTex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9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end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end"/>
      </w:r>
    </w:p>
    <w:p w14:paraId="21330EFF">
      <w:pPr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315" w:leftChars="15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instrText xml:space="preserve"> HYPERLINK \l "_Toc923" </w:instrTex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Hans"/>
        </w:rPr>
        <w:t>二、解决方案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instrText xml:space="preserve"> PAGEREF _Toc923 \h </w:instrTex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9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end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end"/>
      </w:r>
    </w:p>
    <w:p w14:paraId="1F3BD3F8">
      <w:pPr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315" w:leftChars="15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instrText xml:space="preserve"> HYPERLINK \l "_Toc14014" </w:instrTex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Hans"/>
        </w:rPr>
        <w:t>三、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应用成效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Hans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限5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Hans"/>
        </w:rPr>
        <w:t>000字）</w:t>
      </w:r>
      <w:bookmarkStart w:id="75" w:name="_GoBack"/>
      <w:bookmarkEnd w:id="75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instrText xml:space="preserve"> PAGEREF _Toc14014 \h </w:instrTex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10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end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end"/>
      </w:r>
    </w:p>
    <w:p w14:paraId="726B7E8F">
      <w:pPr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315" w:leftChars="15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instrText xml:space="preserve"> HYPERLINK \l "_Toc25428" </w:instrTex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Hans"/>
        </w:rPr>
        <w:t>四、商业模式（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限5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Hans"/>
        </w:rPr>
        <w:t>000字）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instrText xml:space="preserve"> PAGEREF _Toc25428 \h </w:instrTex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11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end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end"/>
      </w:r>
    </w:p>
    <w:p w14:paraId="393126E9">
      <w:pPr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315" w:leftChars="15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instrText xml:space="preserve"> HYPERLINK \l "_Toc262" </w:instrTex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Hans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instrText xml:space="preserve"> PAGEREF _Toc262 \h </w:instrTex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end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end"/>
      </w:r>
    </w:p>
    <w:p w14:paraId="067B2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fldChar w:fldCharType="end"/>
      </w:r>
    </w:p>
    <w:p w14:paraId="1C7B5042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outlineLvl w:val="1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sectPr>
          <w:footerReference r:id="rId4" w:type="default"/>
          <w:pgSz w:w="11906" w:h="16838"/>
          <w:pgMar w:top="1871" w:right="1531" w:bottom="1871" w:left="1531" w:header="851" w:footer="1361" w:gutter="0"/>
          <w:pgNumType w:fmt="decimal" w:start="2"/>
          <w:cols w:space="0" w:num="1"/>
          <w:rtlGutter w:val="0"/>
          <w:docGrid w:type="lines" w:linePitch="312" w:charSpace="0"/>
        </w:sectPr>
      </w:pPr>
      <w:bookmarkStart w:id="2" w:name="_Toc1290816000"/>
      <w:bookmarkStart w:id="3" w:name="_Toc527995356"/>
      <w:bookmarkStart w:id="4" w:name="_Toc7532"/>
      <w:bookmarkStart w:id="5" w:name="_Toc358104385"/>
      <w:bookmarkStart w:id="6" w:name="_Toc408286828"/>
      <w:bookmarkStart w:id="7" w:name="_Toc385777929"/>
      <w:bookmarkStart w:id="8" w:name="_Toc29146"/>
      <w:bookmarkStart w:id="9" w:name="_Toc19007"/>
      <w:bookmarkStart w:id="10" w:name="_Toc42867971"/>
      <w:bookmarkStart w:id="11" w:name="_Toc9425"/>
    </w:p>
    <w:p w14:paraId="302B552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after="0" w:line="240" w:lineRule="auto"/>
        <w:jc w:val="center"/>
        <w:rPr>
          <w:rFonts w:hint="default" w:ascii="Times New Roman" w:hAnsi="Times New Roman" w:eastAsia="方正黑体_GBK" w:cs="Times New Roman"/>
          <w:sz w:val="30"/>
          <w:szCs w:val="30"/>
        </w:rPr>
      </w:pPr>
      <w:bookmarkStart w:id="12" w:name="_Toc7406"/>
      <w:bookmarkStart w:id="13" w:name="_Toc10363"/>
      <w:bookmarkStart w:id="14" w:name="_Toc10327"/>
      <w:bookmarkStart w:id="15" w:name="_Toc30807"/>
      <w:r>
        <w:rPr>
          <w:rFonts w:hint="default" w:ascii="Times New Roman" w:hAnsi="Times New Roman" w:eastAsia="方正黑体_GBK" w:cs="Times New Roman"/>
          <w:sz w:val="30"/>
          <w:szCs w:val="30"/>
        </w:rPr>
        <w:t>第一部分：基本信息</w:t>
      </w:r>
      <w:bookmarkEnd w:id="12"/>
      <w:bookmarkEnd w:id="13"/>
      <w:bookmarkEnd w:id="14"/>
      <w:bookmarkEnd w:id="15"/>
    </w:p>
    <w:tbl>
      <w:tblPr>
        <w:tblStyle w:val="3"/>
        <w:tblW w:w="103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4"/>
        <w:gridCol w:w="383"/>
        <w:gridCol w:w="491"/>
        <w:gridCol w:w="1357"/>
        <w:gridCol w:w="117"/>
        <w:gridCol w:w="607"/>
        <w:gridCol w:w="237"/>
        <w:gridCol w:w="7"/>
        <w:gridCol w:w="208"/>
        <w:gridCol w:w="551"/>
        <w:gridCol w:w="36"/>
        <w:gridCol w:w="757"/>
        <w:gridCol w:w="644"/>
        <w:gridCol w:w="24"/>
        <w:gridCol w:w="338"/>
        <w:gridCol w:w="589"/>
        <w:gridCol w:w="21"/>
        <w:gridCol w:w="1035"/>
        <w:gridCol w:w="118"/>
        <w:gridCol w:w="830"/>
      </w:tblGrid>
      <w:tr w14:paraId="011FC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44" w:type="dxa"/>
            <w:gridSpan w:val="20"/>
          </w:tcPr>
          <w:p w14:paraId="0B9C5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（一）项目基本信息</w:t>
            </w:r>
          </w:p>
        </w:tc>
      </w:tr>
      <w:tr w14:paraId="67040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7" w:type="dxa"/>
            <w:gridSpan w:val="2"/>
            <w:vAlign w:val="center"/>
          </w:tcPr>
          <w:p w14:paraId="2EA84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*项目名称</w:t>
            </w:r>
          </w:p>
        </w:tc>
        <w:tc>
          <w:tcPr>
            <w:tcW w:w="7967" w:type="dxa"/>
            <w:gridSpan w:val="18"/>
          </w:tcPr>
          <w:p w14:paraId="0AB9E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  <w:lang w:bidi="th-TH"/>
              </w:rPr>
            </w:pPr>
          </w:p>
        </w:tc>
      </w:tr>
      <w:tr w14:paraId="32D78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2377" w:type="dxa"/>
            <w:gridSpan w:val="2"/>
            <w:vAlign w:val="center"/>
          </w:tcPr>
          <w:p w14:paraId="24990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*赛道及参赛方向</w:t>
            </w:r>
          </w:p>
          <w:p w14:paraId="59016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（单选）</w:t>
            </w:r>
          </w:p>
        </w:tc>
        <w:tc>
          <w:tcPr>
            <w:tcW w:w="7967" w:type="dxa"/>
            <w:gridSpan w:val="18"/>
            <w:vAlign w:val="center"/>
          </w:tcPr>
          <w:p w14:paraId="5D5DC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76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th-TH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bidi="th-TH"/>
              </w:rPr>
              <w:t xml:space="preserve">工业制造  </w:t>
            </w:r>
            <w:r>
              <w:rPr>
                <w:rFonts w:hint="eastAsia" w:ascii="仿宋_GB2312" w:hAnsi="仿宋_GB2312" w:eastAsia="仿宋_GB2312" w:cs="仿宋_GB2312"/>
                <w:sz w:val="24"/>
                <w:lang w:bidi="th-TH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bidi="th-TH"/>
              </w:rPr>
              <w:t xml:space="preserve">现代农业  </w:t>
            </w:r>
            <w:r>
              <w:rPr>
                <w:rFonts w:hint="eastAsia" w:ascii="仿宋_GB2312" w:hAnsi="仿宋_GB2312" w:eastAsia="仿宋_GB2312" w:cs="仿宋_GB2312"/>
                <w:sz w:val="24"/>
                <w:lang w:bidi="th-TH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bidi="th-TH"/>
              </w:rPr>
              <w:t xml:space="preserve">交通运输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 w:bidi="th-TH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lang w:bidi="th-TH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 w:bidi="th-TH"/>
              </w:rPr>
              <w:t>数智创新</w:t>
            </w:r>
            <w:r>
              <w:rPr>
                <w:rFonts w:hint="eastAsia" w:ascii="仿宋_GB2312" w:hAnsi="仿宋_GB2312" w:eastAsia="仿宋_GB2312" w:cs="仿宋_GB2312"/>
                <w:sz w:val="24"/>
                <w:lang w:bidi="th-TH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lang w:bidi="th-TH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 w:bidi="th-TH"/>
              </w:rPr>
              <w:t>数字</w:t>
            </w:r>
            <w:r>
              <w:rPr>
                <w:rFonts w:hint="eastAsia" w:ascii="仿宋_GB2312" w:hAnsi="仿宋_GB2312" w:eastAsia="仿宋_GB2312" w:cs="仿宋_GB2312"/>
                <w:sz w:val="24"/>
                <w:lang w:bidi="th-TH"/>
              </w:rPr>
              <w:t xml:space="preserve">健康 </w:t>
            </w:r>
            <w:r>
              <w:rPr>
                <w:rFonts w:hint="eastAsia" w:ascii="仿宋_GB2312" w:hAnsi="仿宋_GB2312" w:eastAsia="仿宋_GB2312" w:cs="仿宋_GB2312"/>
                <w:sz w:val="24"/>
                <w:lang w:bidi="th-TH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bidi="th-TH"/>
              </w:rPr>
              <w:t xml:space="preserve">气象服务 </w:t>
            </w:r>
            <w:r>
              <w:rPr>
                <w:rFonts w:hint="eastAsia" w:ascii="仿宋_GB2312" w:hAnsi="仿宋_GB2312" w:eastAsia="仿宋_GB2312" w:cs="仿宋_GB2312"/>
                <w:sz w:val="24"/>
                <w:lang w:bidi="th-TH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 w:bidi="th-TH"/>
              </w:rPr>
              <w:t>能源</w:t>
            </w:r>
            <w:r>
              <w:rPr>
                <w:rFonts w:hint="eastAsia" w:ascii="仿宋_GB2312" w:hAnsi="仿宋_GB2312" w:eastAsia="仿宋_GB2312" w:cs="仿宋_GB2312"/>
                <w:sz w:val="24"/>
                <w:lang w:bidi="th-TH"/>
              </w:rPr>
              <w:t xml:space="preserve">低碳 </w:t>
            </w:r>
            <w:r>
              <w:rPr>
                <w:rFonts w:hint="eastAsia" w:ascii="仿宋_GB2312" w:hAnsi="仿宋_GB2312" w:eastAsia="仿宋_GB2312" w:cs="仿宋_GB2312"/>
                <w:sz w:val="24"/>
                <w:lang w:bidi="th-TH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 w:bidi="th-TH"/>
              </w:rPr>
              <w:t>数字文保文旅</w:t>
            </w:r>
            <w:r>
              <w:rPr>
                <w:rFonts w:hint="eastAsia" w:ascii="仿宋_GB2312" w:hAnsi="仿宋_GB2312" w:eastAsia="仿宋_GB2312" w:cs="仿宋_GB2312"/>
                <w:sz w:val="24"/>
                <w:lang w:bidi="th-TH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lang w:bidi="th-TH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 w:bidi="th-TH"/>
              </w:rPr>
              <w:t>数字治理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 w:bidi="th-TH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lang w:bidi="th-TH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 w:bidi="th-TH"/>
              </w:rPr>
              <w:t>民生服务（覆盖商贸流通、金融服务、人力资源、体育发展等领域）</w:t>
            </w:r>
          </w:p>
        </w:tc>
      </w:tr>
      <w:tr w14:paraId="019F1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7" w:type="dxa"/>
            <w:gridSpan w:val="2"/>
            <w:vAlign w:val="center"/>
          </w:tcPr>
          <w:p w14:paraId="6AF1F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*项目来源</w:t>
            </w:r>
          </w:p>
        </w:tc>
        <w:tc>
          <w:tcPr>
            <w:tcW w:w="7967" w:type="dxa"/>
            <w:gridSpan w:val="18"/>
          </w:tcPr>
          <w:p w14:paraId="45035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（下拉菜单）各省、自治区、直辖市、新疆建设兵团、推荐渠道（下拉菜单选择）</w:t>
            </w:r>
          </w:p>
        </w:tc>
      </w:tr>
      <w:tr w14:paraId="603C7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7" w:type="dxa"/>
            <w:gridSpan w:val="2"/>
            <w:vAlign w:val="center"/>
          </w:tcPr>
          <w:p w14:paraId="744D1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*项目简述</w:t>
            </w:r>
          </w:p>
        </w:tc>
        <w:tc>
          <w:tcPr>
            <w:tcW w:w="7967" w:type="dxa"/>
            <w:gridSpan w:val="18"/>
          </w:tcPr>
          <w:p w14:paraId="56A1C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（介绍参赛项目的背景、拟解决的问题、采用的核心技术/产品、赋能成效等，1000字以内）</w:t>
            </w:r>
          </w:p>
        </w:tc>
      </w:tr>
      <w:tr w14:paraId="3DBF5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2377" w:type="dxa"/>
            <w:gridSpan w:val="2"/>
            <w:vMerge w:val="restart"/>
            <w:vAlign w:val="center"/>
          </w:tcPr>
          <w:p w14:paraId="77C2B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*项目覆盖场景（多选）</w:t>
            </w:r>
          </w:p>
        </w:tc>
        <w:tc>
          <w:tcPr>
            <w:tcW w:w="7967" w:type="dxa"/>
            <w:gridSpan w:val="18"/>
          </w:tcPr>
          <w:p w14:paraId="1F74A498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400" w:lineRule="exac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bidi="ar"/>
              </w:rPr>
              <w:t>经济发展</w:t>
            </w:r>
          </w:p>
          <w:p w14:paraId="631449FF">
            <w:pPr>
              <w:keepNext w:val="0"/>
              <w:keepLines w:val="0"/>
              <w:pageBreakBefore w:val="0"/>
              <w:widowControl w:val="0"/>
              <w:numPr>
                <w:ilvl w:val="2"/>
                <w:numId w:val="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400" w:lineRule="exact"/>
              <w:ind w:left="1320" w:hanging="44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研发设计</w:t>
            </w:r>
          </w:p>
          <w:p w14:paraId="7C7204A1">
            <w:pPr>
              <w:keepNext w:val="0"/>
              <w:keepLines w:val="0"/>
              <w:pageBreakBefore w:val="0"/>
              <w:widowControl w:val="0"/>
              <w:numPr>
                <w:ilvl w:val="2"/>
                <w:numId w:val="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400" w:lineRule="exact"/>
              <w:ind w:left="1320" w:hanging="44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生产制造</w:t>
            </w:r>
          </w:p>
          <w:p w14:paraId="1AA8659B">
            <w:pPr>
              <w:keepNext w:val="0"/>
              <w:keepLines w:val="0"/>
              <w:pageBreakBefore w:val="0"/>
              <w:widowControl w:val="0"/>
              <w:numPr>
                <w:ilvl w:val="2"/>
                <w:numId w:val="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400" w:lineRule="exact"/>
              <w:ind w:left="1320" w:hanging="44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经营管理</w:t>
            </w:r>
          </w:p>
          <w:p w14:paraId="1D845D40">
            <w:pPr>
              <w:keepNext w:val="0"/>
              <w:keepLines w:val="0"/>
              <w:pageBreakBefore w:val="0"/>
              <w:widowControl w:val="0"/>
              <w:numPr>
                <w:ilvl w:val="2"/>
                <w:numId w:val="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400" w:lineRule="exact"/>
              <w:ind w:left="1320" w:hanging="44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运维服务</w:t>
            </w:r>
          </w:p>
          <w:p w14:paraId="1D779C0E">
            <w:pPr>
              <w:keepNext w:val="0"/>
              <w:keepLines w:val="0"/>
              <w:pageBreakBefore w:val="0"/>
              <w:widowControl w:val="0"/>
              <w:numPr>
                <w:ilvl w:val="2"/>
                <w:numId w:val="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400" w:lineRule="exact"/>
              <w:ind w:left="1320" w:hanging="44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安全生产</w:t>
            </w:r>
          </w:p>
          <w:p w14:paraId="51CACC5D">
            <w:pPr>
              <w:keepNext w:val="0"/>
              <w:keepLines w:val="0"/>
              <w:pageBreakBefore w:val="0"/>
              <w:widowControl w:val="0"/>
              <w:numPr>
                <w:ilvl w:val="2"/>
                <w:numId w:val="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400" w:lineRule="exact"/>
              <w:ind w:left="1320" w:hanging="44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节能降耗</w:t>
            </w:r>
          </w:p>
          <w:p w14:paraId="2AE71D87">
            <w:pPr>
              <w:keepNext w:val="0"/>
              <w:keepLines w:val="0"/>
              <w:pageBreakBefore w:val="0"/>
              <w:widowControl w:val="0"/>
              <w:numPr>
                <w:ilvl w:val="2"/>
                <w:numId w:val="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400" w:lineRule="exact"/>
              <w:ind w:left="1320" w:hanging="44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供应链协同</w:t>
            </w:r>
          </w:p>
          <w:p w14:paraId="3C91C670">
            <w:pPr>
              <w:keepNext w:val="0"/>
              <w:keepLines w:val="0"/>
              <w:pageBreakBefore w:val="0"/>
              <w:widowControl w:val="0"/>
              <w:numPr>
                <w:ilvl w:val="2"/>
                <w:numId w:val="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400" w:lineRule="exact"/>
              <w:ind w:left="1320" w:hanging="44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个性化定制</w:t>
            </w:r>
          </w:p>
          <w:p w14:paraId="05DE42DE">
            <w:pPr>
              <w:keepNext w:val="0"/>
              <w:keepLines w:val="0"/>
              <w:pageBreakBefore w:val="0"/>
              <w:widowControl w:val="0"/>
              <w:numPr>
                <w:ilvl w:val="2"/>
                <w:numId w:val="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400" w:lineRule="exact"/>
              <w:ind w:left="1320" w:hanging="44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 xml:space="preserve">产融协同（供应链金融、征信担保等）  </w:t>
            </w:r>
          </w:p>
          <w:p w14:paraId="129A0B50">
            <w:pPr>
              <w:keepNext w:val="0"/>
              <w:keepLines w:val="0"/>
              <w:pageBreakBefore w:val="0"/>
              <w:widowControl w:val="0"/>
              <w:numPr>
                <w:ilvl w:val="2"/>
                <w:numId w:val="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400" w:lineRule="exact"/>
              <w:ind w:left="1320" w:hanging="44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 xml:space="preserve">产教协同（培训、教学等）         </w:t>
            </w:r>
          </w:p>
        </w:tc>
      </w:tr>
      <w:tr w14:paraId="79E63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2377" w:type="dxa"/>
            <w:gridSpan w:val="2"/>
            <w:vMerge w:val="continue"/>
            <w:vAlign w:val="center"/>
          </w:tcPr>
          <w:p w14:paraId="7C8D6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967" w:type="dxa"/>
            <w:gridSpan w:val="18"/>
          </w:tcPr>
          <w:p w14:paraId="63878ED7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400" w:lineRule="exac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bidi="ar"/>
              </w:rPr>
              <w:t>社会治理</w:t>
            </w:r>
          </w:p>
          <w:p w14:paraId="699D6389">
            <w:pPr>
              <w:keepNext w:val="0"/>
              <w:keepLines w:val="0"/>
              <w:pageBreakBefore w:val="0"/>
              <w:widowControl w:val="0"/>
              <w:numPr>
                <w:ilvl w:val="2"/>
                <w:numId w:val="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400" w:lineRule="exact"/>
              <w:ind w:left="1320" w:hanging="44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经济调节</w:t>
            </w:r>
          </w:p>
          <w:p w14:paraId="4B912DFC">
            <w:pPr>
              <w:keepNext w:val="0"/>
              <w:keepLines w:val="0"/>
              <w:pageBreakBefore w:val="0"/>
              <w:widowControl w:val="0"/>
              <w:numPr>
                <w:ilvl w:val="2"/>
                <w:numId w:val="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400" w:lineRule="exact"/>
              <w:ind w:left="1320" w:hanging="44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市场监管</w:t>
            </w:r>
          </w:p>
          <w:p w14:paraId="676BCFA4">
            <w:pPr>
              <w:keepNext w:val="0"/>
              <w:keepLines w:val="0"/>
              <w:pageBreakBefore w:val="0"/>
              <w:widowControl w:val="0"/>
              <w:numPr>
                <w:ilvl w:val="2"/>
                <w:numId w:val="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400" w:lineRule="exact"/>
              <w:ind w:left="1320" w:hanging="44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社会管理</w:t>
            </w:r>
          </w:p>
          <w:p w14:paraId="10F69680">
            <w:pPr>
              <w:keepNext w:val="0"/>
              <w:keepLines w:val="0"/>
              <w:pageBreakBefore w:val="0"/>
              <w:widowControl w:val="0"/>
              <w:numPr>
                <w:ilvl w:val="2"/>
                <w:numId w:val="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400" w:lineRule="exact"/>
              <w:ind w:left="1320" w:hanging="44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公共服务</w:t>
            </w:r>
          </w:p>
          <w:p w14:paraId="4ADB1D47">
            <w:pPr>
              <w:keepNext w:val="0"/>
              <w:keepLines w:val="0"/>
              <w:pageBreakBefore w:val="0"/>
              <w:widowControl w:val="0"/>
              <w:numPr>
                <w:ilvl w:val="2"/>
                <w:numId w:val="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400" w:lineRule="exact"/>
              <w:ind w:left="1320" w:hanging="44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 xml:space="preserve">环境保护                      </w:t>
            </w:r>
          </w:p>
        </w:tc>
      </w:tr>
      <w:tr w14:paraId="13979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2377" w:type="dxa"/>
            <w:gridSpan w:val="2"/>
            <w:vMerge w:val="continue"/>
            <w:vAlign w:val="center"/>
          </w:tcPr>
          <w:p w14:paraId="3F204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967" w:type="dxa"/>
            <w:gridSpan w:val="18"/>
          </w:tcPr>
          <w:p w14:paraId="54358237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400" w:lineRule="exact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bidi="ar"/>
              </w:rPr>
              <w:t>美好生活</w:t>
            </w:r>
          </w:p>
          <w:p w14:paraId="31186C95">
            <w:pPr>
              <w:keepNext w:val="0"/>
              <w:keepLines w:val="0"/>
              <w:pageBreakBefore w:val="0"/>
              <w:widowControl w:val="0"/>
              <w:numPr>
                <w:ilvl w:val="2"/>
                <w:numId w:val="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400" w:lineRule="exact"/>
              <w:ind w:left="1320" w:hanging="44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生活消费</w:t>
            </w:r>
          </w:p>
          <w:p w14:paraId="6A26D60B">
            <w:pPr>
              <w:keepNext w:val="0"/>
              <w:keepLines w:val="0"/>
              <w:pageBreakBefore w:val="0"/>
              <w:widowControl w:val="0"/>
              <w:numPr>
                <w:ilvl w:val="2"/>
                <w:numId w:val="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400" w:lineRule="exact"/>
              <w:ind w:left="1320" w:hanging="44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医疗健康</w:t>
            </w:r>
          </w:p>
          <w:p w14:paraId="145AA15B">
            <w:pPr>
              <w:keepNext w:val="0"/>
              <w:keepLines w:val="0"/>
              <w:pageBreakBefore w:val="0"/>
              <w:widowControl w:val="0"/>
              <w:numPr>
                <w:ilvl w:val="2"/>
                <w:numId w:val="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400" w:lineRule="exact"/>
              <w:ind w:left="1320" w:hanging="44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学习教育</w:t>
            </w:r>
          </w:p>
          <w:p w14:paraId="449F4877">
            <w:pPr>
              <w:keepNext w:val="0"/>
              <w:keepLines w:val="0"/>
              <w:pageBreakBefore w:val="0"/>
              <w:widowControl w:val="0"/>
              <w:numPr>
                <w:ilvl w:val="2"/>
                <w:numId w:val="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400" w:lineRule="exact"/>
              <w:ind w:left="1320" w:hanging="44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财务管理</w:t>
            </w:r>
          </w:p>
          <w:p w14:paraId="6733C05E">
            <w:pPr>
              <w:keepNext w:val="0"/>
              <w:keepLines w:val="0"/>
              <w:pageBreakBefore w:val="0"/>
              <w:widowControl w:val="0"/>
              <w:numPr>
                <w:ilvl w:val="2"/>
                <w:numId w:val="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400" w:lineRule="exact"/>
              <w:ind w:left="1320" w:hanging="44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社交互动</w:t>
            </w:r>
          </w:p>
          <w:p w14:paraId="119BD8C8">
            <w:pPr>
              <w:keepNext w:val="0"/>
              <w:keepLines w:val="0"/>
              <w:pageBreakBefore w:val="0"/>
              <w:widowControl w:val="0"/>
              <w:numPr>
                <w:ilvl w:val="2"/>
                <w:numId w:val="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400" w:lineRule="exact"/>
              <w:ind w:left="1320" w:hanging="44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文化旅游</w:t>
            </w:r>
          </w:p>
          <w:p w14:paraId="65C640B8">
            <w:pPr>
              <w:keepNext w:val="0"/>
              <w:keepLines w:val="0"/>
              <w:pageBreakBefore w:val="0"/>
              <w:widowControl w:val="0"/>
              <w:numPr>
                <w:ilvl w:val="2"/>
                <w:numId w:val="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400" w:lineRule="exact"/>
              <w:ind w:left="1320" w:hanging="440"/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其他</w:t>
            </w:r>
          </w:p>
        </w:tc>
      </w:tr>
      <w:tr w14:paraId="63EEA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7" w:type="dxa"/>
            <w:gridSpan w:val="2"/>
            <w:vAlign w:val="center"/>
          </w:tcPr>
          <w:p w14:paraId="37F8D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*数据要素市场化</w:t>
            </w:r>
          </w:p>
          <w:p w14:paraId="62D74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967" w:type="dxa"/>
            <w:gridSpan w:val="18"/>
          </w:tcPr>
          <w:p w14:paraId="5AEEE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1 项目服务对象（多选）：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政府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事业单位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企业 □消费者</w:t>
            </w:r>
          </w:p>
          <w:p w14:paraId="3A678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2.项目融合数据类型（多选）： □政务数据□公共数据□企业数据□个人数据</w:t>
            </w:r>
          </w:p>
          <w:p w14:paraId="01FD5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3.项目数据来源（必填，如无或敏感可填0）：</w:t>
            </w:r>
          </w:p>
          <w:p w14:paraId="64B07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（1）自有数据：数据量_____（GB），增速_____%</w:t>
            </w:r>
          </w:p>
          <w:p w14:paraId="1FCC1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（2）公开数据：</w:t>
            </w:r>
          </w:p>
          <w:p w14:paraId="6B66C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□政府开放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数据，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数据量_____（GB）增速_____%</w:t>
            </w:r>
          </w:p>
          <w:p w14:paraId="6D4D3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□公网数据，数据量_____（GB）增速_____%</w:t>
            </w:r>
          </w:p>
          <w:p w14:paraId="1DCB6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□其他：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bidi="ar"/>
              </w:rPr>
              <w:t xml:space="preserve"> 填空 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数据量_____（GB）增速_____%</w:t>
            </w:r>
          </w:p>
          <w:p w14:paraId="662D2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DFF1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（3）公共数据：</w:t>
            </w:r>
          </w:p>
          <w:p w14:paraId="11513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□授权运营数据，数据量_____（GB）增速_____%</w:t>
            </w:r>
          </w:p>
          <w:p w14:paraId="60B66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□其他渠道：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填空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，数据量_____（GB）增速_____%</w:t>
            </w:r>
          </w:p>
          <w:p w14:paraId="0F93A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（4）交换数据：</w:t>
            </w:r>
          </w:p>
          <w:p w14:paraId="43675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□合作对象交换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数据，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数据量_____（GB）增速_____%</w:t>
            </w:r>
          </w:p>
          <w:p w14:paraId="39D01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□用户上传数据，数据量_____（GB）增速_____%</w:t>
            </w:r>
          </w:p>
          <w:p w14:paraId="79E2D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□其他：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bidi="ar"/>
              </w:rPr>
              <w:t xml:space="preserve"> 填空 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数据量_____（GB）增速_____%</w:t>
            </w:r>
          </w:p>
          <w:p w14:paraId="48AF7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（5）购买数据：</w:t>
            </w:r>
          </w:p>
          <w:p w14:paraId="714AE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□数据商，数据量_____（GB）购数费用支出______（万元），增速   %；</w:t>
            </w:r>
          </w:p>
          <w:p w14:paraId="717CC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□数据流通服务平台，数据量_____（GB）购数费用______（万元），增速   %；</w:t>
            </w:r>
          </w:p>
          <w:p w14:paraId="7BA82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□数据交易所（中心），数据量_____（GB）购数费用______（万元），增速   %</w:t>
            </w:r>
          </w:p>
          <w:p w14:paraId="75936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4.项目数据集使用情况</w:t>
            </w:r>
          </w:p>
          <w:p w14:paraId="10031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项目形成的高质量数据集数量（个）：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___，数据量_____（GB），增速   %</w:t>
            </w:r>
          </w:p>
          <w:p w14:paraId="0CCF6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trike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项目利用的高质量数据集数量（个）：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___，数据量_____（GB），增速   %</w:t>
            </w:r>
          </w:p>
          <w:p w14:paraId="60F9B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contextualSpacing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5.项目数据类型：</w:t>
            </w:r>
          </w:p>
          <w:p w14:paraId="30203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□结构化数据，占比__%□半结构化数据，占比__%□非结构化，占比__%□其他：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bidi="ar"/>
              </w:rPr>
              <w:t xml:space="preserve">  填空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__占比__%</w:t>
            </w:r>
          </w:p>
          <w:p w14:paraId="25E26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6.提供的数据产品和服务类型：</w:t>
            </w:r>
          </w:p>
          <w:p w14:paraId="504EA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资源型数据产品服务：□数据集□包含数据资源的数据库□其他</w:t>
            </w:r>
          </w:p>
          <w:p w14:paraId="55299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分析决策型数据产品服务：□查询服务□接口服务□指数服务□咨询报告□终端服务□其他</w:t>
            </w:r>
          </w:p>
          <w:p w14:paraId="34451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智能生成型数据产品服务：□大模型服务□智能体服务□其他</w:t>
            </w:r>
          </w:p>
          <w:p w14:paraId="2A4A6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第三方专业服务：□数据清洗□数据标注□数据质检□数据评测□数据合规□价值评估□其他</w:t>
            </w:r>
          </w:p>
        </w:tc>
      </w:tr>
      <w:tr w14:paraId="7AAA3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2377" w:type="dxa"/>
            <w:gridSpan w:val="2"/>
            <w:vAlign w:val="center"/>
          </w:tcPr>
          <w:p w14:paraId="4E280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*数据要素价值化</w:t>
            </w:r>
          </w:p>
        </w:tc>
        <w:tc>
          <w:tcPr>
            <w:tcW w:w="7967" w:type="dxa"/>
            <w:gridSpan w:val="18"/>
          </w:tcPr>
          <w:p w14:paraId="403F7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1.上年度项目服务的客户数量（以合同为准，无填0）：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个</w:t>
            </w:r>
          </w:p>
          <w:p w14:paraId="3BC73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其中，政府部门：国家级____省级____  地市级____   </w:t>
            </w:r>
          </w:p>
          <w:p w14:paraId="24FF7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科研院所____  高校____ 事业单位____  </w:t>
            </w:r>
          </w:p>
          <w:p w14:paraId="1B047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大企业____ 中型企业____  小微企业____  </w:t>
            </w:r>
          </w:p>
          <w:p w14:paraId="3F6CB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个人用户____  </w:t>
            </w:r>
          </w:p>
          <w:p w14:paraId="1AC8E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2. 项目适用行业：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（选择已落地服务的行业，精确到行业中类，数量不限）</w:t>
            </w:r>
          </w:p>
          <w:p w14:paraId="77386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3. 已实现落地应用的代表性案例（可增加，无数量限制）</w:t>
            </w:r>
          </w:p>
          <w:p w14:paraId="2911D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tbl>
            <w:tblPr>
              <w:tblStyle w:val="3"/>
              <w:tblW w:w="7657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33"/>
              <w:gridCol w:w="1011"/>
              <w:gridCol w:w="1011"/>
              <w:gridCol w:w="1368"/>
              <w:gridCol w:w="1499"/>
              <w:gridCol w:w="1835"/>
            </w:tblGrid>
            <w:tr w14:paraId="5EF870C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90" w:hRule="atLeast"/>
                <w:jc w:val="center"/>
              </w:trPr>
              <w:tc>
                <w:tcPr>
                  <w:tcW w:w="933" w:type="dxa"/>
                  <w:vAlign w:val="center"/>
                </w:tcPr>
                <w:p w14:paraId="7C87DCE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 w:val="0"/>
                    <w:spacing w:before="62" w:beforeLines="20" w:after="0" w:line="240" w:lineRule="auto"/>
                    <w:jc w:val="center"/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</w:rPr>
                    <w:t>应用单位名称</w:t>
                  </w:r>
                </w:p>
              </w:tc>
              <w:tc>
                <w:tcPr>
                  <w:tcW w:w="1011" w:type="dxa"/>
                  <w:vAlign w:val="center"/>
                </w:tcPr>
                <w:p w14:paraId="59FB3BE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 w:val="0"/>
                    <w:spacing w:before="62" w:beforeLines="20" w:after="0" w:line="240" w:lineRule="auto"/>
                    <w:jc w:val="center"/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</w:rPr>
                    <w:t>单位类型</w:t>
                  </w:r>
                </w:p>
              </w:tc>
              <w:tc>
                <w:tcPr>
                  <w:tcW w:w="1011" w:type="dxa"/>
                  <w:vAlign w:val="center"/>
                </w:tcPr>
                <w:p w14:paraId="24247E7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 w:val="0"/>
                    <w:spacing w:before="62" w:beforeLines="20" w:after="0" w:line="240" w:lineRule="auto"/>
                    <w:jc w:val="center"/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</w:rPr>
                    <w:t>如是企业，企业规模</w:t>
                  </w:r>
                </w:p>
              </w:tc>
              <w:tc>
                <w:tcPr>
                  <w:tcW w:w="1368" w:type="dxa"/>
                  <w:vAlign w:val="center"/>
                </w:tcPr>
                <w:p w14:paraId="17BC038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 w:val="0"/>
                    <w:spacing w:before="62" w:beforeLines="20" w:after="0" w:line="240" w:lineRule="auto"/>
                    <w:jc w:val="center"/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</w:rPr>
                    <w:t>所属省份</w:t>
                  </w:r>
                </w:p>
              </w:tc>
              <w:tc>
                <w:tcPr>
                  <w:tcW w:w="1499" w:type="dxa"/>
                  <w:vAlign w:val="center"/>
                </w:tcPr>
                <w:p w14:paraId="18BB46F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 w:val="0"/>
                    <w:spacing w:before="62" w:beforeLines="20" w:after="0" w:line="240" w:lineRule="auto"/>
                    <w:jc w:val="center"/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</w:rPr>
                    <w:t>所属行业</w:t>
                  </w:r>
                </w:p>
              </w:tc>
              <w:tc>
                <w:tcPr>
                  <w:tcW w:w="1835" w:type="dxa"/>
                  <w:vAlign w:val="center"/>
                </w:tcPr>
                <w:p w14:paraId="2D66D9D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 w:val="0"/>
                    <w:spacing w:before="62" w:beforeLines="20" w:after="0" w:line="240" w:lineRule="auto"/>
                    <w:jc w:val="center"/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</w:rPr>
                    <w:t>实施起止时间</w:t>
                  </w:r>
                </w:p>
              </w:tc>
            </w:tr>
            <w:tr w14:paraId="50AEC67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04" w:hRule="atLeast"/>
                <w:jc w:val="center"/>
              </w:trPr>
              <w:tc>
                <w:tcPr>
                  <w:tcW w:w="933" w:type="dxa"/>
                  <w:vAlign w:val="center"/>
                </w:tcPr>
                <w:p w14:paraId="2804ABD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 w:val="0"/>
                    <w:spacing w:before="62" w:beforeLines="20" w:after="0" w:line="240" w:lineRule="auto"/>
                    <w:rPr>
                      <w:rFonts w:hint="eastAsia" w:ascii="仿宋_GB2312" w:hAnsi="仿宋_GB2312" w:eastAsia="仿宋_GB2312" w:cs="仿宋_GB2312"/>
                      <w:sz w:val="24"/>
                    </w:rPr>
                  </w:pPr>
                </w:p>
              </w:tc>
              <w:tc>
                <w:tcPr>
                  <w:tcW w:w="1011" w:type="dxa"/>
                  <w:vAlign w:val="center"/>
                </w:tcPr>
                <w:p w14:paraId="5236860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 w:val="0"/>
                    <w:spacing w:before="62" w:beforeLines="20" w:after="0" w:line="240" w:lineRule="auto"/>
                    <w:rPr>
                      <w:rFonts w:hint="eastAsia" w:ascii="仿宋_GB2312" w:hAnsi="仿宋_GB2312" w:eastAsia="仿宋_GB2312" w:cs="仿宋_GB2312"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</w:rPr>
                    <w:t>政府机构/科研院所/高校/事业单位/企业</w:t>
                  </w:r>
                </w:p>
              </w:tc>
              <w:tc>
                <w:tcPr>
                  <w:tcW w:w="1011" w:type="dxa"/>
                  <w:vAlign w:val="center"/>
                </w:tcPr>
                <w:p w14:paraId="773E091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 w:val="0"/>
                    <w:spacing w:before="62" w:beforeLines="20" w:after="0" w:line="240" w:lineRule="auto"/>
                    <w:rPr>
                      <w:rFonts w:hint="eastAsia" w:ascii="仿宋_GB2312" w:hAnsi="仿宋_GB2312" w:eastAsia="仿宋_GB2312" w:cs="仿宋_GB2312"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</w:rPr>
                    <w:t>(大、中、小微)</w:t>
                  </w:r>
                </w:p>
              </w:tc>
              <w:tc>
                <w:tcPr>
                  <w:tcW w:w="1368" w:type="dxa"/>
                  <w:vAlign w:val="center"/>
                </w:tcPr>
                <w:p w14:paraId="0ED0A4F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 w:val="0"/>
                    <w:spacing w:before="62" w:beforeLines="20" w:after="0" w:line="240" w:lineRule="auto"/>
                    <w:jc w:val="center"/>
                    <w:rPr>
                      <w:rFonts w:hint="eastAsia" w:ascii="仿宋_GB2312" w:hAnsi="仿宋_GB2312" w:eastAsia="仿宋_GB2312" w:cs="仿宋_GB2312"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</w:rPr>
                    <w:t>下拉菜单</w:t>
                  </w:r>
                </w:p>
              </w:tc>
              <w:tc>
                <w:tcPr>
                  <w:tcW w:w="1499" w:type="dxa"/>
                  <w:vAlign w:val="center"/>
                </w:tcPr>
                <w:p w14:paraId="0DA5AF8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 w:val="0"/>
                    <w:spacing w:before="62" w:beforeLines="20" w:after="0" w:line="240" w:lineRule="auto"/>
                    <w:jc w:val="center"/>
                    <w:rPr>
                      <w:rFonts w:hint="eastAsia" w:ascii="仿宋_GB2312" w:hAnsi="仿宋_GB2312" w:eastAsia="仿宋_GB2312" w:cs="仿宋_GB2312"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</w:rPr>
                    <w:t>下拉菜单</w:t>
                  </w:r>
                </w:p>
              </w:tc>
              <w:tc>
                <w:tcPr>
                  <w:tcW w:w="1835" w:type="dxa"/>
                  <w:vAlign w:val="center"/>
                </w:tcPr>
                <w:p w14:paraId="09CFFE5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 w:val="0"/>
                    <w:spacing w:before="62" w:beforeLines="20" w:after="0" w:line="240" w:lineRule="auto"/>
                    <w:ind w:firstLine="240" w:firstLineChars="100"/>
                    <w:jc w:val="right"/>
                    <w:rPr>
                      <w:rFonts w:hint="eastAsia" w:ascii="仿宋_GB2312" w:hAnsi="仿宋_GB2312" w:eastAsia="仿宋_GB2312" w:cs="仿宋_GB2312"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</w:rPr>
                    <w:t>年   月 —</w:t>
                  </w:r>
                </w:p>
                <w:p w14:paraId="723B68E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 w:val="0"/>
                    <w:overflowPunct/>
                    <w:topLinePunct w:val="0"/>
                    <w:bidi w:val="0"/>
                    <w:snapToGrid w:val="0"/>
                    <w:spacing w:before="62" w:beforeLines="20" w:after="0" w:line="240" w:lineRule="auto"/>
                    <w:jc w:val="right"/>
                    <w:rPr>
                      <w:rFonts w:hint="default" w:ascii="仿宋_GB2312" w:hAnsi="仿宋_GB2312" w:eastAsia="仿宋_GB2312" w:cs="仿宋_GB2312"/>
                      <w:sz w:val="24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</w:rPr>
                    <w:t>年   月</w:t>
                  </w:r>
                  <w:r>
                    <w:rPr>
                      <w:rFonts w:hint="eastAsia" w:ascii="仿宋_GB2312" w:hAnsi="仿宋_GB2312" w:eastAsia="仿宋_GB2312" w:cs="仿宋_GB2312"/>
                      <w:sz w:val="24"/>
                      <w:lang w:val="en-US" w:eastAsia="zh-CN"/>
                    </w:rPr>
                    <w:t xml:space="preserve">   </w:t>
                  </w:r>
                </w:p>
              </w:tc>
            </w:tr>
            <w:tr w14:paraId="2C6AB29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4" w:hRule="atLeast"/>
                <w:jc w:val="center"/>
              </w:trPr>
              <w:tc>
                <w:tcPr>
                  <w:tcW w:w="933" w:type="dxa"/>
                  <w:vAlign w:val="center"/>
                </w:tcPr>
                <w:p w14:paraId="739870E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 w:val="0"/>
                    <w:spacing w:before="62" w:beforeLines="20" w:after="0" w:line="240" w:lineRule="auto"/>
                    <w:jc w:val="center"/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</w:rPr>
                    <w:t>合同额（万）</w:t>
                  </w:r>
                </w:p>
              </w:tc>
              <w:tc>
                <w:tcPr>
                  <w:tcW w:w="2022" w:type="dxa"/>
                  <w:gridSpan w:val="2"/>
                  <w:shd w:val="clear" w:color="auto" w:fill="auto"/>
                  <w:vAlign w:val="center"/>
                </w:tcPr>
                <w:p w14:paraId="3A7574C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 w:val="0"/>
                    <w:spacing w:before="62" w:beforeLines="20" w:after="0" w:line="240" w:lineRule="auto"/>
                    <w:jc w:val="center"/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</w:rPr>
                    <w:t>应用需求</w:t>
                  </w:r>
                </w:p>
              </w:tc>
              <w:tc>
                <w:tcPr>
                  <w:tcW w:w="1368" w:type="dxa"/>
                  <w:shd w:val="clear" w:color="auto" w:fill="auto"/>
                  <w:vAlign w:val="center"/>
                </w:tcPr>
                <w:p w14:paraId="0FB242A4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 w:val="0"/>
                    <w:spacing w:before="62" w:beforeLines="20" w:after="0" w:line="240" w:lineRule="auto"/>
                    <w:jc w:val="center"/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</w:rPr>
                    <w:t>应用场景</w:t>
                  </w:r>
                </w:p>
              </w:tc>
              <w:tc>
                <w:tcPr>
                  <w:tcW w:w="1499" w:type="dxa"/>
                  <w:shd w:val="clear" w:color="auto" w:fill="auto"/>
                  <w:vAlign w:val="center"/>
                </w:tcPr>
                <w:p w14:paraId="497ED67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 w:val="0"/>
                    <w:spacing w:before="62" w:beforeLines="20" w:after="0" w:line="240" w:lineRule="auto"/>
                    <w:jc w:val="center"/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</w:rPr>
                    <w:t>应用成效</w:t>
                  </w:r>
                </w:p>
              </w:tc>
              <w:tc>
                <w:tcPr>
                  <w:tcW w:w="1835" w:type="dxa"/>
                  <w:vAlign w:val="center"/>
                </w:tcPr>
                <w:p w14:paraId="7615DDA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 w:val="0"/>
                    <w:spacing w:before="62" w:beforeLines="20" w:after="0" w:line="240" w:lineRule="auto"/>
                    <w:jc w:val="center"/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b/>
                      <w:bCs/>
                      <w:sz w:val="24"/>
                    </w:rPr>
                    <w:t>合同证明</w:t>
                  </w:r>
                </w:p>
              </w:tc>
            </w:tr>
            <w:tr w14:paraId="03C42DB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535" w:hRule="atLeast"/>
                <w:jc w:val="center"/>
              </w:trPr>
              <w:tc>
                <w:tcPr>
                  <w:tcW w:w="933" w:type="dxa"/>
                  <w:vAlign w:val="center"/>
                </w:tcPr>
                <w:p w14:paraId="45B5849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 w:val="0"/>
                    <w:spacing w:before="62" w:beforeLines="20" w:after="0" w:line="240" w:lineRule="auto"/>
                    <w:rPr>
                      <w:rFonts w:hint="eastAsia" w:ascii="仿宋_GB2312" w:hAnsi="仿宋_GB2312" w:eastAsia="仿宋_GB2312" w:cs="仿宋_GB2312"/>
                      <w:sz w:val="24"/>
                    </w:rPr>
                  </w:pPr>
                </w:p>
              </w:tc>
              <w:tc>
                <w:tcPr>
                  <w:tcW w:w="2022" w:type="dxa"/>
                  <w:gridSpan w:val="2"/>
                  <w:shd w:val="clear" w:color="auto" w:fill="auto"/>
                  <w:vAlign w:val="center"/>
                </w:tcPr>
                <w:p w14:paraId="70CBCF4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 w:val="0"/>
                    <w:spacing w:before="62" w:beforeLines="20" w:after="0" w:line="240" w:lineRule="auto"/>
                    <w:jc w:val="center"/>
                    <w:rPr>
                      <w:rFonts w:hint="eastAsia" w:ascii="仿宋_GB2312" w:hAnsi="仿宋_GB2312" w:eastAsia="仿宋_GB2312" w:cs="仿宋_GB2312"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</w:rPr>
                    <w:t>分条列出，限200字</w:t>
                  </w:r>
                </w:p>
              </w:tc>
              <w:tc>
                <w:tcPr>
                  <w:tcW w:w="1368" w:type="dxa"/>
                  <w:shd w:val="clear" w:color="auto" w:fill="auto"/>
                  <w:vAlign w:val="center"/>
                </w:tcPr>
                <w:p w14:paraId="01146F4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 w:val="0"/>
                    <w:spacing w:before="62" w:beforeLines="20" w:after="0" w:line="240" w:lineRule="auto"/>
                    <w:jc w:val="center"/>
                    <w:rPr>
                      <w:rFonts w:hint="eastAsia" w:ascii="仿宋_GB2312" w:hAnsi="仿宋_GB2312" w:eastAsia="仿宋_GB2312" w:cs="仿宋_GB2312"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</w:rPr>
                    <w:t>限300字</w:t>
                  </w:r>
                </w:p>
              </w:tc>
              <w:tc>
                <w:tcPr>
                  <w:tcW w:w="1499" w:type="dxa"/>
                  <w:shd w:val="clear" w:color="auto" w:fill="auto"/>
                  <w:vAlign w:val="center"/>
                </w:tcPr>
                <w:p w14:paraId="615A0EA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 w:val="0"/>
                    <w:spacing w:before="62" w:beforeLines="20" w:after="0" w:line="240" w:lineRule="auto"/>
                    <w:jc w:val="center"/>
                    <w:rPr>
                      <w:rFonts w:hint="eastAsia" w:ascii="仿宋_GB2312" w:hAnsi="仿宋_GB2312" w:eastAsia="仿宋_GB2312" w:cs="仿宋_GB2312"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</w:rPr>
                    <w:t>限200字</w:t>
                  </w:r>
                </w:p>
              </w:tc>
              <w:tc>
                <w:tcPr>
                  <w:tcW w:w="1835" w:type="dxa"/>
                  <w:vAlign w:val="center"/>
                </w:tcPr>
                <w:p w14:paraId="228C810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 w:val="0"/>
                    <w:spacing w:before="62" w:beforeLines="20" w:after="0" w:line="240" w:lineRule="auto"/>
                    <w:jc w:val="center"/>
                    <w:rPr>
                      <w:rFonts w:hint="eastAsia" w:ascii="仿宋_GB2312" w:hAnsi="仿宋_GB2312" w:eastAsia="仿宋_GB2312" w:cs="仿宋_GB2312"/>
                      <w:sz w:val="24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4"/>
                    </w:rPr>
                    <w:t>上传附件</w:t>
                  </w:r>
                </w:p>
              </w:tc>
            </w:tr>
          </w:tbl>
          <w:p w14:paraId="72EA5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4.项目市场收入（万元，以合同为准，无填0）</w:t>
            </w:r>
          </w:p>
          <w:p w14:paraId="48976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2024年________ 2025年________ 2026年（预期）________</w:t>
            </w:r>
          </w:p>
          <w:p w14:paraId="74348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5.项目开发成本（万元/年）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数据合规成本（万元/年）：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</w:t>
            </w:r>
          </w:p>
          <w:p w14:paraId="42F2C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6.项目应用成效（至少填2项）</w:t>
            </w:r>
          </w:p>
          <w:p w14:paraId="7F63E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（1）管理价值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（填空）</w:t>
            </w:r>
          </w:p>
          <w:p w14:paraId="06490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降低成本（万元）：</w:t>
            </w:r>
          </w:p>
          <w:p w14:paraId="4AD0D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降低管理成本：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、降低生产成本：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、降低流转成本：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、降低人力成本：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其他：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</w:t>
            </w:r>
          </w:p>
          <w:p w14:paraId="6C5B4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提高效率（%）：</w:t>
            </w:r>
          </w:p>
          <w:p w14:paraId="699B5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ind w:left="720" w:hanging="720" w:hangingChars="3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提高工作效率：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、提高工作准确率：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、缩短交付周期：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、其他：</w:t>
            </w:r>
          </w:p>
          <w:p w14:paraId="6E847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ind w:left="720" w:hanging="720" w:hangingChars="3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</w:t>
            </w:r>
          </w:p>
          <w:p w14:paraId="3B777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（2）市场价值：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（填空）</w:t>
            </w:r>
          </w:p>
          <w:p w14:paraId="6F589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订单增长：    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>（%）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、市场份额增长   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>（%）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、带动合作伙伴/上下游企业协同：   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>（家）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、其他：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</w:t>
            </w:r>
          </w:p>
          <w:p w14:paraId="4DDAA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形成专利（个）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形成软著（个）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</w:t>
            </w:r>
          </w:p>
          <w:p w14:paraId="362DF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（3）社会价值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：（填空）</w:t>
            </w:r>
          </w:p>
          <w:p w14:paraId="686EE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促进就业（人）：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绿色减碳（吨）：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普惠服务（人）：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</w:p>
          <w:p w14:paraId="1C244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形成标准（个）：国家标准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、行业标准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、地方标准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、团体标准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、企业标准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</w:t>
            </w:r>
          </w:p>
          <w:p w14:paraId="045A6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其他: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>_   _</w:t>
            </w:r>
          </w:p>
        </w:tc>
      </w:tr>
      <w:tr w14:paraId="5BFC7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0344" w:type="dxa"/>
            <w:gridSpan w:val="20"/>
            <w:tcBorders>
              <w:top w:val="single" w:color="auto" w:sz="12" w:space="0"/>
            </w:tcBorders>
          </w:tcPr>
          <w:p w14:paraId="316D0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（二）参赛团队信息</w:t>
            </w:r>
          </w:p>
        </w:tc>
      </w:tr>
      <w:tr w14:paraId="42CBD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0344" w:type="dxa"/>
            <w:gridSpan w:val="20"/>
            <w:tcBorders>
              <w:top w:val="single" w:color="auto" w:sz="12" w:space="0"/>
            </w:tcBorders>
            <w:vAlign w:val="center"/>
          </w:tcPr>
          <w:p w14:paraId="28EAD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*团队名称：</w:t>
            </w:r>
          </w:p>
        </w:tc>
      </w:tr>
      <w:tr w14:paraId="0BEE4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994" w:type="dxa"/>
            <w:vMerge w:val="restart"/>
            <w:tcBorders>
              <w:top w:val="single" w:color="000000" w:sz="4" w:space="0"/>
            </w:tcBorders>
            <w:vAlign w:val="center"/>
          </w:tcPr>
          <w:p w14:paraId="5A71A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*团队成员</w:t>
            </w:r>
          </w:p>
          <w:p w14:paraId="7F47E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（最多添加5名）</w:t>
            </w:r>
          </w:p>
        </w:tc>
        <w:tc>
          <w:tcPr>
            <w:tcW w:w="874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49501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474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2E543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证件类型</w:t>
            </w:r>
          </w:p>
        </w:tc>
        <w:tc>
          <w:tcPr>
            <w:tcW w:w="851" w:type="dxa"/>
            <w:gridSpan w:val="3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48CB5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证件号码</w:t>
            </w:r>
          </w:p>
        </w:tc>
        <w:tc>
          <w:tcPr>
            <w:tcW w:w="759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118E6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lang w:bidi="th-TH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单位名称</w:t>
            </w:r>
          </w:p>
        </w:tc>
        <w:tc>
          <w:tcPr>
            <w:tcW w:w="1437" w:type="dxa"/>
            <w:gridSpan w:val="3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1C4E7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center"/>
              <w:rPr>
                <w:rFonts w:hint="eastAsia" w:ascii="仿宋_GB2312" w:hAnsi="仿宋_GB2312" w:eastAsia="仿宋_GB2312" w:cs="仿宋_GB2312"/>
                <w:strike/>
                <w:sz w:val="24"/>
                <w:lang w:bidi="th-TH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职务/职称</w:t>
            </w:r>
          </w:p>
        </w:tc>
        <w:tc>
          <w:tcPr>
            <w:tcW w:w="972" w:type="dxa"/>
            <w:gridSpan w:val="4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09F08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手机</w:t>
            </w:r>
          </w:p>
        </w:tc>
        <w:tc>
          <w:tcPr>
            <w:tcW w:w="1035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388C9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项目中主要承担的角色（50字）</w:t>
            </w:r>
          </w:p>
        </w:tc>
        <w:tc>
          <w:tcPr>
            <w:tcW w:w="948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7356A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是否团队联络人</w:t>
            </w:r>
          </w:p>
        </w:tc>
      </w:tr>
      <w:tr w14:paraId="0697A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994" w:type="dxa"/>
            <w:vMerge w:val="continue"/>
            <w:vAlign w:val="center"/>
          </w:tcPr>
          <w:p w14:paraId="52153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74" w:type="dxa"/>
            <w:gridSpan w:val="2"/>
            <w:tcBorders>
              <w:top w:val="single" w:color="000000" w:sz="4" w:space="0"/>
              <w:bottom w:val="single" w:color="000000" w:sz="4" w:space="0"/>
            </w:tcBorders>
          </w:tcPr>
          <w:p w14:paraId="7F098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74" w:type="dxa"/>
            <w:gridSpan w:val="2"/>
            <w:tcBorders>
              <w:top w:val="single" w:color="000000" w:sz="4" w:space="0"/>
              <w:bottom w:val="single" w:color="000000" w:sz="4" w:space="0"/>
            </w:tcBorders>
          </w:tcPr>
          <w:p w14:paraId="52596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1" w:type="dxa"/>
            <w:gridSpan w:val="3"/>
            <w:tcBorders>
              <w:top w:val="single" w:color="000000" w:sz="4" w:space="0"/>
              <w:bottom w:val="single" w:color="000000" w:sz="4" w:space="0"/>
            </w:tcBorders>
          </w:tcPr>
          <w:p w14:paraId="093EA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9" w:type="dxa"/>
            <w:gridSpan w:val="2"/>
            <w:tcBorders>
              <w:top w:val="single" w:color="000000" w:sz="4" w:space="0"/>
              <w:bottom w:val="single" w:color="000000" w:sz="4" w:space="0"/>
            </w:tcBorders>
          </w:tcPr>
          <w:p w14:paraId="34C5D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37" w:type="dxa"/>
            <w:gridSpan w:val="3"/>
            <w:tcBorders>
              <w:top w:val="single" w:color="000000" w:sz="4" w:space="0"/>
              <w:bottom w:val="single" w:color="000000" w:sz="4" w:space="0"/>
            </w:tcBorders>
          </w:tcPr>
          <w:p w14:paraId="24074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72" w:type="dxa"/>
            <w:gridSpan w:val="4"/>
            <w:tcBorders>
              <w:top w:val="single" w:color="000000" w:sz="4" w:space="0"/>
              <w:bottom w:val="single" w:color="000000" w:sz="4" w:space="0"/>
            </w:tcBorders>
          </w:tcPr>
          <w:p w14:paraId="36637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bottom w:val="single" w:color="000000" w:sz="4" w:space="0"/>
            </w:tcBorders>
          </w:tcPr>
          <w:p w14:paraId="34630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48" w:type="dxa"/>
            <w:gridSpan w:val="2"/>
            <w:tcBorders>
              <w:top w:val="single" w:color="000000" w:sz="4" w:space="0"/>
              <w:bottom w:val="single" w:color="000000" w:sz="4" w:space="0"/>
            </w:tcBorders>
          </w:tcPr>
          <w:p w14:paraId="7AEE8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DAEB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994" w:type="dxa"/>
            <w:vMerge w:val="continue"/>
            <w:vAlign w:val="center"/>
          </w:tcPr>
          <w:p w14:paraId="0164C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74" w:type="dxa"/>
            <w:gridSpan w:val="2"/>
            <w:tcBorders>
              <w:top w:val="single" w:color="000000" w:sz="4" w:space="0"/>
              <w:bottom w:val="single" w:color="000000" w:sz="4" w:space="0"/>
            </w:tcBorders>
          </w:tcPr>
          <w:p w14:paraId="77657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74" w:type="dxa"/>
            <w:gridSpan w:val="2"/>
            <w:tcBorders>
              <w:top w:val="single" w:color="000000" w:sz="4" w:space="0"/>
              <w:bottom w:val="single" w:color="000000" w:sz="4" w:space="0"/>
            </w:tcBorders>
          </w:tcPr>
          <w:p w14:paraId="23ABC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1" w:type="dxa"/>
            <w:gridSpan w:val="3"/>
            <w:tcBorders>
              <w:top w:val="single" w:color="000000" w:sz="4" w:space="0"/>
              <w:bottom w:val="single" w:color="000000" w:sz="4" w:space="0"/>
            </w:tcBorders>
          </w:tcPr>
          <w:p w14:paraId="7026D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9" w:type="dxa"/>
            <w:gridSpan w:val="2"/>
            <w:tcBorders>
              <w:top w:val="single" w:color="000000" w:sz="4" w:space="0"/>
              <w:bottom w:val="single" w:color="000000" w:sz="4" w:space="0"/>
            </w:tcBorders>
          </w:tcPr>
          <w:p w14:paraId="13E6C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37" w:type="dxa"/>
            <w:gridSpan w:val="3"/>
            <w:tcBorders>
              <w:top w:val="single" w:color="000000" w:sz="4" w:space="0"/>
              <w:bottom w:val="single" w:color="000000" w:sz="4" w:space="0"/>
            </w:tcBorders>
          </w:tcPr>
          <w:p w14:paraId="259CF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72" w:type="dxa"/>
            <w:gridSpan w:val="4"/>
            <w:tcBorders>
              <w:top w:val="single" w:color="000000" w:sz="4" w:space="0"/>
              <w:bottom w:val="single" w:color="000000" w:sz="4" w:space="0"/>
            </w:tcBorders>
          </w:tcPr>
          <w:p w14:paraId="00FA6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bottom w:val="single" w:color="000000" w:sz="4" w:space="0"/>
            </w:tcBorders>
          </w:tcPr>
          <w:p w14:paraId="5E8E8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48" w:type="dxa"/>
            <w:gridSpan w:val="2"/>
            <w:tcBorders>
              <w:top w:val="single" w:color="000000" w:sz="4" w:space="0"/>
              <w:bottom w:val="single" w:color="000000" w:sz="4" w:space="0"/>
            </w:tcBorders>
          </w:tcPr>
          <w:p w14:paraId="378C4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78C6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0344" w:type="dxa"/>
            <w:gridSpan w:val="20"/>
            <w:tcBorders>
              <w:top w:val="single" w:color="auto" w:sz="12" w:space="0"/>
            </w:tcBorders>
          </w:tcPr>
          <w:p w14:paraId="6FF8E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（三）参赛单位基本信息（单位可增加，最多五家）</w:t>
            </w:r>
          </w:p>
        </w:tc>
      </w:tr>
      <w:tr w14:paraId="60647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2377" w:type="dxa"/>
            <w:gridSpan w:val="2"/>
            <w:vAlign w:val="center"/>
          </w:tcPr>
          <w:p w14:paraId="2213D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*单位名称</w:t>
            </w:r>
          </w:p>
        </w:tc>
        <w:tc>
          <w:tcPr>
            <w:tcW w:w="7967" w:type="dxa"/>
            <w:gridSpan w:val="18"/>
          </w:tcPr>
          <w:p w14:paraId="4C32B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7D0B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377" w:type="dxa"/>
            <w:gridSpan w:val="2"/>
            <w:vAlign w:val="center"/>
          </w:tcPr>
          <w:p w14:paraId="0C872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*统一社会信用代码</w:t>
            </w:r>
          </w:p>
        </w:tc>
        <w:tc>
          <w:tcPr>
            <w:tcW w:w="2809" w:type="dxa"/>
            <w:gridSpan w:val="5"/>
          </w:tcPr>
          <w:p w14:paraId="0F921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59" w:type="dxa"/>
            <w:gridSpan w:val="5"/>
          </w:tcPr>
          <w:p w14:paraId="1CB90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*成立时间</w:t>
            </w:r>
          </w:p>
        </w:tc>
        <w:tc>
          <w:tcPr>
            <w:tcW w:w="3599" w:type="dxa"/>
            <w:gridSpan w:val="8"/>
          </w:tcPr>
          <w:p w14:paraId="0691B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A338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377" w:type="dxa"/>
            <w:gridSpan w:val="2"/>
            <w:vAlign w:val="center"/>
          </w:tcPr>
          <w:p w14:paraId="16F2C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*地址</w:t>
            </w:r>
          </w:p>
        </w:tc>
        <w:tc>
          <w:tcPr>
            <w:tcW w:w="2809" w:type="dxa"/>
            <w:gridSpan w:val="5"/>
          </w:tcPr>
          <w:p w14:paraId="65D38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国省市区  </w:t>
            </w:r>
          </w:p>
        </w:tc>
        <w:tc>
          <w:tcPr>
            <w:tcW w:w="1559" w:type="dxa"/>
            <w:gridSpan w:val="5"/>
          </w:tcPr>
          <w:p w14:paraId="39DC5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*单位性质（单选）</w:t>
            </w:r>
          </w:p>
        </w:tc>
        <w:tc>
          <w:tcPr>
            <w:tcW w:w="3599" w:type="dxa"/>
            <w:gridSpan w:val="8"/>
          </w:tcPr>
          <w:p w14:paraId="23E9E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政府机构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事业单位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央企 □地方国企 □民营 □外资 □合资 □科研院校 □其他：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</w:p>
        </w:tc>
      </w:tr>
      <w:tr w14:paraId="66078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377" w:type="dxa"/>
            <w:gridSpan w:val="2"/>
            <w:vAlign w:val="center"/>
          </w:tcPr>
          <w:p w14:paraId="020AA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*是否央企子公司</w:t>
            </w:r>
          </w:p>
        </w:tc>
        <w:tc>
          <w:tcPr>
            <w:tcW w:w="2809" w:type="dxa"/>
            <w:gridSpan w:val="5"/>
          </w:tcPr>
          <w:p w14:paraId="6A64A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是/否 母公司：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</w:p>
        </w:tc>
        <w:tc>
          <w:tcPr>
            <w:tcW w:w="1559" w:type="dxa"/>
            <w:gridSpan w:val="5"/>
          </w:tcPr>
          <w:p w14:paraId="5C779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企业规模（企业填）</w:t>
            </w:r>
          </w:p>
        </w:tc>
        <w:tc>
          <w:tcPr>
            <w:tcW w:w="3599" w:type="dxa"/>
            <w:gridSpan w:val="8"/>
          </w:tcPr>
          <w:p w14:paraId="41A00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大型企业 □中型企业 □小微企业</w:t>
            </w:r>
          </w:p>
        </w:tc>
      </w:tr>
      <w:tr w14:paraId="7FD60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377" w:type="dxa"/>
            <w:gridSpan w:val="2"/>
            <w:shd w:val="clear" w:color="auto" w:fill="auto"/>
            <w:vAlign w:val="center"/>
          </w:tcPr>
          <w:p w14:paraId="70C53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*联系人</w:t>
            </w:r>
          </w:p>
        </w:tc>
        <w:tc>
          <w:tcPr>
            <w:tcW w:w="1848" w:type="dxa"/>
            <w:gridSpan w:val="2"/>
            <w:shd w:val="clear" w:color="auto" w:fill="auto"/>
          </w:tcPr>
          <w:p w14:paraId="4CEA2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63" w:type="dxa"/>
            <w:gridSpan w:val="7"/>
            <w:shd w:val="clear" w:color="auto" w:fill="auto"/>
            <w:vAlign w:val="center"/>
          </w:tcPr>
          <w:p w14:paraId="26255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*职务</w:t>
            </w:r>
          </w:p>
        </w:tc>
        <w:tc>
          <w:tcPr>
            <w:tcW w:w="1763" w:type="dxa"/>
            <w:gridSpan w:val="4"/>
            <w:shd w:val="clear" w:color="auto" w:fill="auto"/>
            <w:vAlign w:val="center"/>
          </w:tcPr>
          <w:p w14:paraId="16032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63" w:type="dxa"/>
            <w:gridSpan w:val="4"/>
            <w:shd w:val="clear" w:color="auto" w:fill="auto"/>
            <w:vAlign w:val="center"/>
          </w:tcPr>
          <w:p w14:paraId="06AC0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*联系方式</w:t>
            </w:r>
          </w:p>
        </w:tc>
        <w:tc>
          <w:tcPr>
            <w:tcW w:w="830" w:type="dxa"/>
            <w:shd w:val="clear" w:color="auto" w:fill="auto"/>
          </w:tcPr>
          <w:p w14:paraId="3D339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FF35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377" w:type="dxa"/>
            <w:gridSpan w:val="2"/>
            <w:shd w:val="clear" w:color="auto" w:fill="auto"/>
            <w:vAlign w:val="center"/>
          </w:tcPr>
          <w:p w14:paraId="6C4B5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*单位简介</w:t>
            </w:r>
          </w:p>
        </w:tc>
        <w:tc>
          <w:tcPr>
            <w:tcW w:w="7967" w:type="dxa"/>
            <w:gridSpan w:val="18"/>
            <w:shd w:val="clear" w:color="auto" w:fill="auto"/>
          </w:tcPr>
          <w:p w14:paraId="6AF77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（不超过300字）</w:t>
            </w:r>
          </w:p>
          <w:p w14:paraId="5B26D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简要介绍发展历程、主营业务和市场地位等情况。</w:t>
            </w:r>
          </w:p>
        </w:tc>
      </w:tr>
      <w:tr w14:paraId="31183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77" w:type="dxa"/>
            <w:gridSpan w:val="2"/>
            <w:shd w:val="clear" w:color="auto" w:fill="auto"/>
            <w:vAlign w:val="center"/>
          </w:tcPr>
          <w:p w14:paraId="72C3B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*核心能力</w:t>
            </w:r>
          </w:p>
        </w:tc>
        <w:tc>
          <w:tcPr>
            <w:tcW w:w="7967" w:type="dxa"/>
            <w:gridSpan w:val="18"/>
            <w:shd w:val="clear" w:color="auto" w:fill="auto"/>
          </w:tcPr>
          <w:p w14:paraId="6062D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（不超过600字）</w:t>
            </w:r>
          </w:p>
          <w:p w14:paraId="56813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企业在数据领域研发创新、专业技术和产品服务能力、人才队伍等方面的竞争力。</w:t>
            </w:r>
          </w:p>
        </w:tc>
      </w:tr>
      <w:tr w14:paraId="21F31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2377" w:type="dxa"/>
            <w:gridSpan w:val="2"/>
            <w:vAlign w:val="center"/>
          </w:tcPr>
          <w:p w14:paraId="5CBA9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*营收（万元）</w:t>
            </w:r>
          </w:p>
        </w:tc>
        <w:tc>
          <w:tcPr>
            <w:tcW w:w="2572" w:type="dxa"/>
            <w:gridSpan w:val="4"/>
            <w:vAlign w:val="center"/>
          </w:tcPr>
          <w:p w14:paraId="689DC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2025年：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增速:   %</w:t>
            </w:r>
          </w:p>
        </w:tc>
        <w:tc>
          <w:tcPr>
            <w:tcW w:w="2464" w:type="dxa"/>
            <w:gridSpan w:val="8"/>
            <w:vAlign w:val="center"/>
          </w:tcPr>
          <w:p w14:paraId="535F1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*利润（万元）: 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增速:   %</w:t>
            </w:r>
          </w:p>
        </w:tc>
        <w:tc>
          <w:tcPr>
            <w:tcW w:w="2931" w:type="dxa"/>
            <w:gridSpan w:val="6"/>
            <w:vAlign w:val="center"/>
          </w:tcPr>
          <w:p w14:paraId="16BB6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2025年：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增速:   %</w:t>
            </w:r>
          </w:p>
          <w:p w14:paraId="54381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D01F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2377" w:type="dxa"/>
            <w:gridSpan w:val="2"/>
            <w:vAlign w:val="center"/>
          </w:tcPr>
          <w:p w14:paraId="1755C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其中，数据相关收入（万元）</w:t>
            </w:r>
          </w:p>
        </w:tc>
        <w:tc>
          <w:tcPr>
            <w:tcW w:w="7967" w:type="dxa"/>
            <w:gridSpan w:val="18"/>
            <w:vAlign w:val="center"/>
          </w:tcPr>
          <w:p w14:paraId="0FCD4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>2025年：   增速:     %</w:t>
            </w:r>
          </w:p>
        </w:tc>
      </w:tr>
      <w:tr w14:paraId="005B1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2377" w:type="dxa"/>
            <w:gridSpan w:val="2"/>
            <w:vAlign w:val="center"/>
          </w:tcPr>
          <w:p w14:paraId="51A61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数据资产入表金额（万元）</w:t>
            </w:r>
          </w:p>
        </w:tc>
        <w:tc>
          <w:tcPr>
            <w:tcW w:w="7967" w:type="dxa"/>
            <w:gridSpan w:val="18"/>
            <w:vAlign w:val="center"/>
          </w:tcPr>
          <w:p w14:paraId="47AC1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>2025年：     增速:        %</w:t>
            </w:r>
          </w:p>
        </w:tc>
      </w:tr>
      <w:tr w14:paraId="173CD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7" w:type="dxa"/>
            <w:gridSpan w:val="2"/>
            <w:vAlign w:val="center"/>
          </w:tcPr>
          <w:p w14:paraId="442BD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*数据治理投入（万元）</w:t>
            </w:r>
          </w:p>
        </w:tc>
        <w:tc>
          <w:tcPr>
            <w:tcW w:w="2572" w:type="dxa"/>
            <w:gridSpan w:val="4"/>
            <w:vAlign w:val="center"/>
          </w:tcPr>
          <w:p w14:paraId="15CE4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2025年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>：     增速:        %</w:t>
            </w:r>
          </w:p>
        </w:tc>
        <w:tc>
          <w:tcPr>
            <w:tcW w:w="2464" w:type="dxa"/>
            <w:gridSpan w:val="8"/>
            <w:vAlign w:val="center"/>
          </w:tcPr>
          <w:p w14:paraId="791C3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*数据产品服务开发投入（万元）</w:t>
            </w:r>
          </w:p>
        </w:tc>
        <w:tc>
          <w:tcPr>
            <w:tcW w:w="2931" w:type="dxa"/>
            <w:gridSpan w:val="6"/>
            <w:vAlign w:val="center"/>
          </w:tcPr>
          <w:p w14:paraId="3CA8D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2025年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>：     增速:        %</w:t>
            </w:r>
          </w:p>
        </w:tc>
      </w:tr>
      <w:tr w14:paraId="48256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7" w:type="dxa"/>
            <w:gridSpan w:val="2"/>
            <w:vAlign w:val="center"/>
          </w:tcPr>
          <w:p w14:paraId="1A28C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*获取外部数据投入（万元）</w:t>
            </w:r>
          </w:p>
        </w:tc>
        <w:tc>
          <w:tcPr>
            <w:tcW w:w="7967" w:type="dxa"/>
            <w:gridSpan w:val="18"/>
            <w:vAlign w:val="center"/>
          </w:tcPr>
          <w:p w14:paraId="2C274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2025年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>：     增速:        %</w:t>
            </w:r>
          </w:p>
        </w:tc>
      </w:tr>
      <w:tr w14:paraId="4BA89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7" w:type="dxa"/>
            <w:gridSpan w:val="2"/>
            <w:vAlign w:val="center"/>
          </w:tcPr>
          <w:p w14:paraId="1182A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*词元（Token）消耗量（亿/年）</w:t>
            </w:r>
          </w:p>
        </w:tc>
        <w:tc>
          <w:tcPr>
            <w:tcW w:w="3024" w:type="dxa"/>
            <w:gridSpan w:val="7"/>
            <w:vAlign w:val="center"/>
          </w:tcPr>
          <w:p w14:paraId="133EC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2025年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>：     增速:        %</w:t>
            </w:r>
          </w:p>
        </w:tc>
        <w:tc>
          <w:tcPr>
            <w:tcW w:w="2939" w:type="dxa"/>
            <w:gridSpan w:val="7"/>
            <w:vAlign w:val="center"/>
          </w:tcPr>
          <w:p w14:paraId="0752D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*词元（Token）支出（万元/年）</w:t>
            </w:r>
          </w:p>
        </w:tc>
        <w:tc>
          <w:tcPr>
            <w:tcW w:w="2004" w:type="dxa"/>
            <w:gridSpan w:val="4"/>
            <w:vAlign w:val="center"/>
          </w:tcPr>
          <w:p w14:paraId="4E4F7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2025年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>：     增速:        %</w:t>
            </w:r>
          </w:p>
        </w:tc>
      </w:tr>
      <w:tr w14:paraId="6561A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7" w:type="dxa"/>
            <w:gridSpan w:val="2"/>
            <w:vAlign w:val="center"/>
          </w:tcPr>
          <w:p w14:paraId="07F57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400" w:lineRule="exact"/>
              <w:rPr>
                <w:rFonts w:hint="eastAsia" w:ascii="仿宋_GB2312" w:hAnsi="仿宋_GB2312" w:eastAsia="仿宋_GB2312" w:cs="仿宋_GB2312"/>
                <w:spacing w:val="-23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sz w:val="24"/>
              </w:rPr>
              <w:t>*其中，智能体词元（token）消耗量占比（%）</w:t>
            </w:r>
          </w:p>
        </w:tc>
        <w:tc>
          <w:tcPr>
            <w:tcW w:w="3024" w:type="dxa"/>
            <w:gridSpan w:val="7"/>
            <w:vAlign w:val="center"/>
          </w:tcPr>
          <w:p w14:paraId="7B325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2025年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>：     增速:        %</w:t>
            </w:r>
          </w:p>
        </w:tc>
        <w:tc>
          <w:tcPr>
            <w:tcW w:w="2939" w:type="dxa"/>
            <w:gridSpan w:val="7"/>
            <w:vAlign w:val="center"/>
          </w:tcPr>
          <w:p w14:paraId="68155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*智能体词元（Token）消耗费用占比（%）</w:t>
            </w:r>
          </w:p>
        </w:tc>
        <w:tc>
          <w:tcPr>
            <w:tcW w:w="2004" w:type="dxa"/>
            <w:gridSpan w:val="4"/>
            <w:vAlign w:val="center"/>
          </w:tcPr>
          <w:p w14:paraId="43483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2025年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>：     增速:        %</w:t>
            </w:r>
          </w:p>
        </w:tc>
      </w:tr>
      <w:tr w14:paraId="15FBD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  <w:jc w:val="center"/>
        </w:trPr>
        <w:tc>
          <w:tcPr>
            <w:tcW w:w="2377" w:type="dxa"/>
            <w:gridSpan w:val="2"/>
            <w:vAlign w:val="center"/>
          </w:tcPr>
          <w:p w14:paraId="7DF1E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ind w:firstLine="241" w:firstLineChars="1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*数据开发利用</w:t>
            </w:r>
          </w:p>
        </w:tc>
        <w:tc>
          <w:tcPr>
            <w:tcW w:w="7967" w:type="dxa"/>
            <w:gridSpan w:val="18"/>
            <w:vAlign w:val="center"/>
          </w:tcPr>
          <w:p w14:paraId="44DA6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1数据产品服务供给能力（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请填写2025年相关数据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）</w:t>
            </w:r>
          </w:p>
          <w:p w14:paraId="31359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高质量数据集数量（个）：___________ ，。其中，直接交易的数量（个）________；通过数据交易所（中心）交易的数量（个）：_____；通过数据商交易的数量（个）：_____ ，年交易次数（个）________；通过数据流通服务平台交易的数量（个）：_____ ，年交易次数（个）________。</w:t>
            </w:r>
          </w:p>
          <w:p w14:paraId="4E0C7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分析决策型数据产品服务数量（个）：___________ 。其中，直接交易的数量（个）________；通过数据交易所（中心）流通的数量（个）：_____ ；通过数据商流通的数量（个）：_____ ；通过数据流通服务平台交易的数量（个）：_____ 。</w:t>
            </w:r>
          </w:p>
          <w:p w14:paraId="03EDD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智能生成型数据产品服务数量（个）：___________ 。其中，直接交易的数量（个）________；通过数据交易所（中心）交易的数量（个）：_____ ；通过数据商交易的数量（个）：_____ ；通过数据流通服务平台交易的数量（个）：_____ 。</w:t>
            </w:r>
          </w:p>
          <w:p w14:paraId="2B6D3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2数据治理能力</w:t>
            </w:r>
          </w:p>
          <w:p w14:paraId="4E00A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（1）标准化处理的数据占数据存储总量比例（%）：___________</w:t>
            </w:r>
          </w:p>
          <w:p w14:paraId="128B5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（2）用于开发利用的数据占数据存储总量比例（%）：___________</w:t>
            </w:r>
          </w:p>
          <w:p w14:paraId="6953A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after="0" w:line="240" w:lineRule="auto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专业化服务能力</w:t>
            </w:r>
          </w:p>
          <w:p w14:paraId="40920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数据处理：□数据清洗□数据标注□数据集建设□其他</w:t>
            </w:r>
          </w:p>
          <w:p w14:paraId="2E435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数据流通：□交易撮合 □信息匹配 □数据跨境 □其他</w:t>
            </w:r>
          </w:p>
          <w:p w14:paraId="0394B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数据分析：□大模型 □行业模型 □智能体□其他</w:t>
            </w:r>
          </w:p>
          <w:p w14:paraId="001EF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数据咨询：□查询服务□接口服务□指数服务□咨询报告□终端服务□其他</w:t>
            </w:r>
          </w:p>
          <w:p w14:paraId="789FD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数据合规：□数据质检□数据评测□其他</w:t>
            </w:r>
          </w:p>
          <w:p w14:paraId="67EE0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4基础设施保障能力</w:t>
            </w:r>
          </w:p>
          <w:p w14:paraId="3DF03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（1）算力来源：</w:t>
            </w: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□本地部署 □公共云算力 □混合云算力</w:t>
            </w:r>
          </w:p>
          <w:p w14:paraId="60A28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bidi="ar"/>
              </w:rPr>
              <w:t>（2）存力来源：□本地存储 □公共云存储 □混合云存储</w:t>
            </w:r>
          </w:p>
          <w:p w14:paraId="54A05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（3）算法来源：□自主研发 □联合研发  □二次开发 □组合创新</w:t>
            </w:r>
          </w:p>
        </w:tc>
      </w:tr>
      <w:tr w14:paraId="17EF7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2377" w:type="dxa"/>
            <w:gridSpan w:val="2"/>
            <w:vMerge w:val="restart"/>
            <w:vAlign w:val="center"/>
          </w:tcPr>
          <w:p w14:paraId="31460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上市融资情况</w:t>
            </w:r>
          </w:p>
        </w:tc>
        <w:tc>
          <w:tcPr>
            <w:tcW w:w="7967" w:type="dxa"/>
            <w:gridSpan w:val="18"/>
          </w:tcPr>
          <w:p w14:paraId="596A6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是否上市公司：□是、□否</w:t>
            </w:r>
          </w:p>
          <w:p w14:paraId="4D09C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融资阶段：□无计划、□天使轮、□A轮、□B轮、□C轮、□D轮、□申报上市，□已上市</w:t>
            </w:r>
          </w:p>
        </w:tc>
      </w:tr>
      <w:tr w14:paraId="51EC6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2377" w:type="dxa"/>
            <w:gridSpan w:val="2"/>
            <w:vMerge w:val="continue"/>
            <w:vAlign w:val="center"/>
          </w:tcPr>
          <w:p w14:paraId="60A2F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967" w:type="dxa"/>
            <w:gridSpan w:val="18"/>
          </w:tcPr>
          <w:p w14:paraId="28644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融资总额：____（万元）  </w:t>
            </w:r>
          </w:p>
        </w:tc>
      </w:tr>
      <w:tr w14:paraId="529D4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377" w:type="dxa"/>
            <w:gridSpan w:val="2"/>
            <w:vAlign w:val="center"/>
          </w:tcPr>
          <w:p w14:paraId="751D7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="62" w:beforeLines="20" w:after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近期有融资需求</w:t>
            </w:r>
          </w:p>
        </w:tc>
        <w:tc>
          <w:tcPr>
            <w:tcW w:w="7967" w:type="dxa"/>
            <w:gridSpan w:val="18"/>
          </w:tcPr>
          <w:p w14:paraId="3D591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before="62" w:beforeLines="20" w:after="0" w:line="24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是/否</w:t>
            </w:r>
          </w:p>
        </w:tc>
      </w:tr>
    </w:tbl>
    <w:p w14:paraId="3AC1EB0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after="0" w:line="240" w:lineRule="auto"/>
        <w:jc w:val="center"/>
        <w:rPr>
          <w:rFonts w:hint="default" w:ascii="Times New Roman" w:hAnsi="Times New Roman" w:eastAsia="等线" w:cs="Times New Roman"/>
          <w:color w:val="000000"/>
          <w:szCs w:val="21"/>
        </w:rPr>
      </w:pPr>
      <w:r>
        <w:rPr>
          <w:rFonts w:hint="default" w:ascii="Times New Roman" w:hAnsi="Times New Roman" w:eastAsia="等线" w:cs="Times New Roman"/>
          <w:color w:val="000000"/>
          <w:szCs w:val="21"/>
        </w:rPr>
        <w:br w:type="page"/>
      </w:r>
    </w:p>
    <w:p w14:paraId="4379F9B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after="0" w:line="240" w:lineRule="auto"/>
        <w:jc w:val="center"/>
        <w:rPr>
          <w:rFonts w:hint="default" w:ascii="Times New Roman" w:hAnsi="Times New Roman" w:eastAsia="方正小标宋_GBK" w:cs="Times New Roman"/>
          <w:sz w:val="38"/>
          <w:szCs w:val="38"/>
        </w:rPr>
      </w:pPr>
    </w:p>
    <w:p w14:paraId="1864D6F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after="0" w:line="240" w:lineRule="auto"/>
        <w:jc w:val="center"/>
        <w:rPr>
          <w:rFonts w:hint="default" w:ascii="Times New Roman" w:hAnsi="Times New Roman" w:eastAsia="方正黑体_GBK" w:cs="Times New Roman"/>
          <w:sz w:val="30"/>
          <w:szCs w:val="30"/>
        </w:rPr>
      </w:pPr>
      <w:r>
        <w:rPr>
          <w:rFonts w:hint="default" w:ascii="Times New Roman" w:hAnsi="Times New Roman" w:eastAsia="方正黑体_GBK" w:cs="Times New Roman"/>
          <w:sz w:val="30"/>
          <w:szCs w:val="30"/>
        </w:rPr>
        <w:t>第二部分：参赛项目介绍</w:t>
      </w:r>
    </w:p>
    <w:p w14:paraId="5426C8C1">
      <w:pPr>
        <w:widowControl w:val="0"/>
        <w:spacing w:after="120" w:line="315" w:lineRule="atLeast"/>
        <w:jc w:val="left"/>
        <w:textAlignment w:val="baseline"/>
        <w:rPr>
          <w:rFonts w:hint="default" w:ascii="宋体" w:hAnsi="Calibri" w:eastAsia="宋体" w:cs="Times New Roman"/>
          <w:kern w:val="0"/>
          <w:sz w:val="21"/>
          <w:szCs w:val="24"/>
          <w:lang w:val="en-US" w:eastAsia="zh-CN" w:bidi="ar-SA"/>
        </w:rPr>
      </w:pPr>
    </w:p>
    <w:p w14:paraId="19EC6540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outlineLvl w:val="1"/>
        <w:rPr>
          <w:rFonts w:hint="default" w:ascii="Times New Roman" w:hAnsi="Times New Roman" w:eastAsia="方正黑体_GBK" w:cs="Times New Roman"/>
          <w:sz w:val="32"/>
          <w:szCs w:val="32"/>
          <w:lang w:eastAsia="zh-Hans"/>
        </w:rPr>
      </w:pPr>
      <w:bookmarkStart w:id="16" w:name="_Toc4143"/>
      <w:r>
        <w:rPr>
          <w:rFonts w:hint="default" w:ascii="Times New Roman" w:hAnsi="Times New Roman" w:eastAsia="方正黑体_GBK" w:cs="Times New Roman"/>
          <w:sz w:val="32"/>
          <w:szCs w:val="32"/>
        </w:rPr>
        <w:t>一、项目概述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6"/>
    </w:p>
    <w:p w14:paraId="740D8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outlineLvl w:val="2"/>
        <w:rPr>
          <w:rFonts w:hint="default" w:ascii="Times New Roman" w:hAnsi="Times New Roman" w:eastAsia="楷体_GB2312" w:cs="Times New Roman"/>
          <w:sz w:val="32"/>
          <w:szCs w:val="32"/>
        </w:rPr>
      </w:pPr>
      <w:bookmarkStart w:id="17" w:name="_Toc866466031"/>
      <w:bookmarkStart w:id="18" w:name="_Toc22227"/>
      <w:bookmarkStart w:id="19" w:name="_Toc11307"/>
      <w:bookmarkStart w:id="20" w:name="_Toc615518888"/>
      <w:bookmarkStart w:id="21" w:name="_Toc27115"/>
      <w:r>
        <w:rPr>
          <w:rFonts w:hint="default" w:ascii="Times New Roman" w:hAnsi="Times New Roman" w:eastAsia="楷体_GB2312" w:cs="Times New Roman"/>
          <w:sz w:val="32"/>
          <w:szCs w:val="32"/>
        </w:rPr>
        <w:t>（一）项目背景</w:t>
      </w:r>
      <w:bookmarkEnd w:id="17"/>
      <w:bookmarkEnd w:id="18"/>
      <w:bookmarkEnd w:id="19"/>
      <w:bookmarkEnd w:id="20"/>
      <w:bookmarkEnd w:id="21"/>
      <w:r>
        <w:rPr>
          <w:rFonts w:hint="default" w:ascii="Times New Roman" w:hAnsi="Times New Roman" w:eastAsia="楷体_GB2312" w:cs="Times New Roman"/>
          <w:sz w:val="32"/>
          <w:szCs w:val="32"/>
        </w:rPr>
        <w:t>（限500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Hans"/>
        </w:rPr>
        <w:t>字）</w:t>
      </w:r>
    </w:p>
    <w:p w14:paraId="020CEA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zh-CN" w:bidi="th-TH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围绕所选赛题方向，介绍参赛项目的行业背景，包括但不限于产业发展现状、拟解决的问题、建设目的等内容。</w:t>
      </w:r>
    </w:p>
    <w:p w14:paraId="3CA2B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outlineLvl w:val="2"/>
        <w:rPr>
          <w:rFonts w:hint="default" w:ascii="Times New Roman" w:hAnsi="Times New Roman" w:eastAsia="楷体_GB2312" w:cs="Times New Roman"/>
          <w:sz w:val="32"/>
          <w:szCs w:val="32"/>
        </w:rPr>
      </w:pPr>
      <w:bookmarkStart w:id="22" w:name="_Toc10488"/>
      <w:bookmarkStart w:id="23" w:name="_Toc607972710"/>
      <w:bookmarkStart w:id="24" w:name="_Toc32044"/>
      <w:bookmarkStart w:id="25" w:name="_Toc597223017"/>
      <w:bookmarkStart w:id="26" w:name="_Toc17287"/>
      <w:r>
        <w:rPr>
          <w:rFonts w:hint="default" w:ascii="Times New Roman" w:hAnsi="Times New Roman" w:eastAsia="楷体_GB2312" w:cs="Times New Roman"/>
          <w:sz w:val="32"/>
          <w:szCs w:val="32"/>
        </w:rPr>
        <w:t>（二）应用</w:t>
      </w:r>
      <w:bookmarkEnd w:id="22"/>
      <w:bookmarkEnd w:id="23"/>
      <w:bookmarkEnd w:id="24"/>
      <w:bookmarkEnd w:id="25"/>
      <w:bookmarkEnd w:id="26"/>
      <w:r>
        <w:rPr>
          <w:rFonts w:hint="default" w:ascii="Times New Roman" w:hAnsi="Times New Roman" w:eastAsia="楷体_GB2312" w:cs="Times New Roman"/>
          <w:sz w:val="32"/>
          <w:szCs w:val="32"/>
        </w:rPr>
        <w:t>场景（限500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Hans"/>
        </w:rPr>
        <w:t>字）</w:t>
      </w:r>
    </w:p>
    <w:p w14:paraId="304F0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简要介绍参赛作品适用的行业范围及应用场景，主要服务的客户类型及应用需求等。</w:t>
      </w:r>
    </w:p>
    <w:p w14:paraId="5B9891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outlineLvl w:val="2"/>
        <w:rPr>
          <w:rFonts w:hint="default" w:ascii="Times New Roman" w:hAnsi="Times New Roman" w:eastAsia="楷体_GB2312" w:cs="Times New Roman"/>
          <w:sz w:val="32"/>
          <w:szCs w:val="32"/>
        </w:rPr>
      </w:pPr>
      <w:bookmarkStart w:id="27" w:name="_Toc188680641"/>
      <w:bookmarkStart w:id="28" w:name="_Toc7163"/>
      <w:bookmarkStart w:id="29" w:name="_Toc470144544"/>
      <w:bookmarkStart w:id="30" w:name="_Toc32587"/>
      <w:bookmarkStart w:id="31" w:name="_Toc29423"/>
      <w:r>
        <w:rPr>
          <w:rFonts w:hint="default" w:ascii="Times New Roman" w:hAnsi="Times New Roman" w:eastAsia="楷体_GB2312" w:cs="Times New Roman"/>
          <w:sz w:val="32"/>
          <w:szCs w:val="32"/>
        </w:rPr>
        <w:t>（三）核心优势</w:t>
      </w:r>
      <w:bookmarkEnd w:id="27"/>
      <w:bookmarkEnd w:id="28"/>
      <w:bookmarkEnd w:id="29"/>
      <w:bookmarkEnd w:id="30"/>
      <w:bookmarkEnd w:id="31"/>
      <w:r>
        <w:rPr>
          <w:rFonts w:hint="default" w:ascii="Times New Roman" w:hAnsi="Times New Roman" w:eastAsia="楷体_GB2312" w:cs="Times New Roman"/>
          <w:sz w:val="32"/>
          <w:szCs w:val="32"/>
        </w:rPr>
        <w:t>（限1000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Hans"/>
        </w:rPr>
        <w:t>字）</w:t>
      </w:r>
    </w:p>
    <w:p w14:paraId="36E24882">
      <w:pPr>
        <w:keepNext w:val="0"/>
        <w:keepLines w:val="0"/>
        <w:pageBreakBefore w:val="0"/>
        <w:widowControl w:val="0"/>
        <w:tabs>
          <w:tab w:val="left" w:pos="2552"/>
        </w:tabs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从创新性、有效性和可推广性等方面，简要介绍参赛作品的技术优势、服务优势和产品化优势，与国内外同类解决方案相比具有哪些竞争力。</w:t>
      </w:r>
    </w:p>
    <w:p w14:paraId="0C1EE28C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outlineLvl w:val="1"/>
        <w:rPr>
          <w:rFonts w:hint="default" w:ascii="Times New Roman" w:hAnsi="Times New Roman" w:eastAsia="方正黑体_GBK" w:cs="Times New Roman"/>
          <w:sz w:val="32"/>
          <w:szCs w:val="32"/>
          <w:lang w:eastAsia="zh-Hans"/>
        </w:rPr>
      </w:pPr>
      <w:bookmarkStart w:id="32" w:name="_Toc516522410"/>
      <w:bookmarkStart w:id="33" w:name="_Toc1469670315"/>
      <w:bookmarkStart w:id="34" w:name="_Toc24964"/>
      <w:bookmarkStart w:id="35" w:name="_Toc864710006"/>
      <w:bookmarkStart w:id="36" w:name="_Toc1127013695"/>
      <w:bookmarkStart w:id="37" w:name="_Toc8889"/>
      <w:bookmarkStart w:id="38" w:name="_Toc1411219801"/>
      <w:bookmarkStart w:id="39" w:name="_Toc923"/>
      <w:bookmarkStart w:id="40" w:name="_Toc19770"/>
      <w:r>
        <w:rPr>
          <w:rFonts w:hint="default" w:ascii="Times New Roman" w:hAnsi="Times New Roman" w:eastAsia="方正黑体_GBK" w:cs="Times New Roman"/>
          <w:sz w:val="32"/>
          <w:szCs w:val="32"/>
          <w:lang w:eastAsia="zh-Hans"/>
        </w:rPr>
        <w:t>二、解决方案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14:paraId="5E3DEB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等线" w:cs="Times New Roman"/>
          <w:sz w:val="32"/>
          <w:szCs w:val="32"/>
          <w:lang w:eastAsia="zh-Hans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不同赛道根据评价标准可有不同侧重。</w:t>
      </w:r>
    </w:p>
    <w:p w14:paraId="49D1FC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outlineLvl w:val="2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（一）数据要素基础（限3000字）</w:t>
      </w:r>
    </w:p>
    <w:p w14:paraId="2B8F3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项目的数据来源的范围和渠道。分析数据在项目中的作用是否显著，是否充分体现了数据价值。从数据来源广泛性、数据跨企业流通交易规模、数据维度、数据价值体现等角度阐述。</w:t>
      </w:r>
    </w:p>
    <w:p w14:paraId="76BF5D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outlineLvl w:val="2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（二）技术路线（限4000字）</w:t>
      </w:r>
    </w:p>
    <w:p w14:paraId="5487B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1.技术架构：介绍参赛作品的顶层设计方案、技术架构等。数据资源赛道阐述数据资源载体和应用系统。数据基础设施赛道着重阐述基础设施的技术架构和部署情况。</w:t>
      </w:r>
    </w:p>
    <w:p w14:paraId="02EE3D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2.数据服务功能:描述解决方案提供的主要数据服务的功能，包括不限于应用场景创新水平、高质量数据集建设情况等。</w:t>
      </w:r>
    </w:p>
    <w:p w14:paraId="6A87B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3.数据服务及产品效能：介绍解决方案中涉及的主要数据服务产品及产品效能。数据资源赛道介绍数据资源支撑的模型训练、产品和服务。数据基础设施赛道介绍设置支撑的主要应用场景。</w:t>
      </w:r>
    </w:p>
    <w:p w14:paraId="02807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outlineLvl w:val="2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（三）数据治理（限3000字）</w:t>
      </w:r>
    </w:p>
    <w:p w14:paraId="54399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描述所申报项目方案在数据标准化管理、数据伦理治理、数据全生命周期管理、数据合规、数据安全运营等方面的情况。</w:t>
      </w:r>
    </w:p>
    <w:p w14:paraId="4516F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outlineLvl w:val="2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（四）机制创新与模式创新（限3000字）</w:t>
      </w:r>
    </w:p>
    <w:p w14:paraId="2BECC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描述所申报项目方案在技术、数据开发模式、产品、服务等方面的创新水平，以及基于数据驱动开展模式创新和数据流通机制创新情况。</w:t>
      </w:r>
    </w:p>
    <w:p w14:paraId="3C4E3E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outlineLvl w:val="2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（五）安全保障（限1000字）</w:t>
      </w:r>
    </w:p>
    <w:p w14:paraId="52A4ED1C">
      <w:pPr>
        <w:keepNext w:val="0"/>
        <w:keepLines w:val="0"/>
        <w:pageBreakBefore w:val="0"/>
        <w:widowControl w:val="0"/>
        <w:tabs>
          <w:tab w:val="left" w:pos="2552"/>
        </w:tabs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等线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项目数据安全运营的保障条件。包括安全策略、安全技术、安全认证测评等方面采取了哪些措施，形成了哪些技术保障能力。</w:t>
      </w:r>
    </w:p>
    <w:p w14:paraId="0B90D140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outlineLvl w:val="1"/>
        <w:rPr>
          <w:rFonts w:hint="default" w:ascii="Times New Roman" w:hAnsi="Times New Roman" w:eastAsia="方正黑体_GBK" w:cs="Times New Roman"/>
          <w:sz w:val="32"/>
          <w:szCs w:val="32"/>
          <w:lang w:eastAsia="zh-Hans"/>
        </w:rPr>
      </w:pPr>
      <w:bookmarkStart w:id="41" w:name="_Toc3205"/>
      <w:bookmarkStart w:id="42" w:name="_Toc24605"/>
      <w:bookmarkStart w:id="43" w:name="_Toc1844102769"/>
      <w:bookmarkStart w:id="44" w:name="_Toc1159231593"/>
      <w:bookmarkStart w:id="45" w:name="_Toc7187"/>
      <w:bookmarkStart w:id="46" w:name="_Toc1914017897"/>
      <w:bookmarkStart w:id="47" w:name="_Toc1063243696"/>
      <w:bookmarkStart w:id="48" w:name="_Toc1561797939"/>
      <w:bookmarkStart w:id="49" w:name="_Toc14014"/>
      <w:r>
        <w:rPr>
          <w:rFonts w:hint="default" w:ascii="Times New Roman" w:hAnsi="Times New Roman" w:eastAsia="方正黑体_GBK" w:cs="Times New Roman"/>
          <w:sz w:val="32"/>
          <w:szCs w:val="32"/>
          <w:lang w:eastAsia="zh-Hans"/>
        </w:rPr>
        <w:t>三、</w:t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  <w:r>
        <w:rPr>
          <w:rFonts w:hint="default" w:ascii="Times New Roman" w:hAnsi="Times New Roman" w:eastAsia="方正黑体_GBK" w:cs="Times New Roman"/>
          <w:sz w:val="32"/>
          <w:szCs w:val="32"/>
        </w:rPr>
        <w:t>应用成效</w:t>
      </w:r>
      <w:r>
        <w:rPr>
          <w:rFonts w:hint="default" w:ascii="Times New Roman" w:hAnsi="Times New Roman" w:eastAsia="方正黑体_GBK" w:cs="Times New Roman"/>
          <w:sz w:val="32"/>
          <w:szCs w:val="32"/>
          <w:lang w:eastAsia="zh-Hans"/>
        </w:rPr>
        <w:t>（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限5</w:t>
      </w:r>
      <w:r>
        <w:rPr>
          <w:rFonts w:hint="default" w:ascii="Times New Roman" w:hAnsi="Times New Roman" w:eastAsia="方正黑体_GBK" w:cs="Times New Roman"/>
          <w:sz w:val="32"/>
          <w:szCs w:val="32"/>
          <w:lang w:eastAsia="zh-Hans"/>
        </w:rPr>
        <w:t>000字）</w:t>
      </w:r>
      <w:bookmarkEnd w:id="49"/>
    </w:p>
    <w:p w14:paraId="61D5B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bookmarkStart w:id="50" w:name="_Toc24123"/>
      <w:bookmarkStart w:id="51" w:name="_Toc14756"/>
      <w:bookmarkStart w:id="52" w:name="_Toc1233737967"/>
      <w:bookmarkStart w:id="53" w:name="_Toc1999302835"/>
      <w:bookmarkStart w:id="54" w:name="_Toc27339"/>
      <w:bookmarkStart w:id="55" w:name="_Toc1610064958"/>
      <w:bookmarkStart w:id="56" w:name="_Toc445343492"/>
      <w:bookmarkStart w:id="57" w:name="_Toc725371985"/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项目具有实用价值，可行、合理，能够满足行业具体应用需求，相关成果可落地性强。不同组别和赛道根据评价标准可有不同侧重。</w:t>
      </w:r>
    </w:p>
    <w:p w14:paraId="1E1C8A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outlineLvl w:val="2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（一）需求痛点</w:t>
      </w:r>
    </w:p>
    <w:p w14:paraId="273BBE84">
      <w:pPr>
        <w:keepNext w:val="0"/>
        <w:keepLines w:val="0"/>
        <w:pageBreakBefore w:val="0"/>
        <w:widowControl w:val="0"/>
        <w:tabs>
          <w:tab w:val="left" w:pos="2552"/>
        </w:tabs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描述所申报项目方案是否切中所在领域重点、难点、堵点等重要需求。项目所解决问题的重要程度、问题的普遍性/代表性、问题解决程度和影响范围。</w:t>
      </w:r>
    </w:p>
    <w:p w14:paraId="1F124E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outlineLvl w:val="2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（二）质效提升成效</w:t>
      </w:r>
    </w:p>
    <w:p w14:paraId="6D13E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结合本赛道，描述项目方案实现的降本、提效、增质等实际效果。包括但不限于项目如何体现数据要素提质增效、发挥数据赋能价值的情况。</w:t>
      </w:r>
    </w:p>
    <w:p w14:paraId="679124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outlineLvl w:val="2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（三）经济社会效益</w:t>
      </w:r>
    </w:p>
    <w:p w14:paraId="1EE2A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项目落地后带来的经济效益和社会效益。</w:t>
      </w:r>
    </w:p>
    <w:bookmarkEnd w:id="50"/>
    <w:bookmarkEnd w:id="51"/>
    <w:bookmarkEnd w:id="52"/>
    <w:bookmarkEnd w:id="53"/>
    <w:bookmarkEnd w:id="54"/>
    <w:bookmarkEnd w:id="55"/>
    <w:bookmarkEnd w:id="56"/>
    <w:bookmarkEnd w:id="57"/>
    <w:p w14:paraId="2217761C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outlineLvl w:val="1"/>
        <w:rPr>
          <w:rFonts w:hint="default" w:ascii="Times New Roman" w:hAnsi="Times New Roman" w:eastAsia="方正黑体_GBK" w:cs="Times New Roman"/>
          <w:sz w:val="32"/>
          <w:szCs w:val="32"/>
          <w:lang w:eastAsia="zh-Hans"/>
        </w:rPr>
      </w:pPr>
      <w:bookmarkStart w:id="58" w:name="_Toc25428"/>
      <w:bookmarkStart w:id="59" w:name="_Toc2067796906"/>
      <w:bookmarkStart w:id="60" w:name="_Toc606123236"/>
      <w:bookmarkStart w:id="61" w:name="_Toc907560249"/>
      <w:bookmarkStart w:id="62" w:name="_Toc29712"/>
      <w:bookmarkStart w:id="63" w:name="_Toc11212"/>
      <w:bookmarkStart w:id="64" w:name="_Toc1479399584"/>
      <w:bookmarkStart w:id="65" w:name="_Toc62287876"/>
      <w:r>
        <w:rPr>
          <w:rFonts w:hint="default" w:ascii="Times New Roman" w:hAnsi="Times New Roman" w:eastAsia="方正黑体_GBK" w:cs="Times New Roman"/>
          <w:sz w:val="32"/>
          <w:szCs w:val="32"/>
          <w:lang w:eastAsia="zh-Hans"/>
        </w:rPr>
        <w:t>四、商业模式（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限5</w:t>
      </w:r>
      <w:r>
        <w:rPr>
          <w:rFonts w:hint="default" w:ascii="Times New Roman" w:hAnsi="Times New Roman" w:eastAsia="方正黑体_GBK" w:cs="Times New Roman"/>
          <w:sz w:val="32"/>
          <w:szCs w:val="32"/>
          <w:lang w:eastAsia="zh-Hans"/>
        </w:rPr>
        <w:t>000字）</w:t>
      </w:r>
      <w:bookmarkEnd w:id="58"/>
    </w:p>
    <w:p w14:paraId="76786B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项目能为运用数据要素价值释放带动行业发展提供可参考、可复制的解决方案，可作为示范项目大规模推广。不同组别和赛道根据评价标准可有不同侧重。</w:t>
      </w:r>
    </w:p>
    <w:p w14:paraId="333AB7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outlineLvl w:val="2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（一）推广示范价值</w:t>
      </w:r>
    </w:p>
    <w:p w14:paraId="0DDA5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围绕解决方案的市场潜力，开展成长性分析。如潜在用户规模、行业领域、市场份额等情况。项目是否形成具有可复制、可推广的运用数据要素赋能行业的解决方案或应用模式。项目是否具备数据治理标准推广水平或数据流通生态构建水平。</w:t>
      </w:r>
    </w:p>
    <w:p w14:paraId="4B7BBF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outlineLvl w:val="2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（二）模式可持续性</w:t>
      </w:r>
    </w:p>
    <w:p w14:paraId="189E4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说明解决方案的市场策略，新模式新业态培育情况，包括数据来源、数据要素利用模式、产品价格、成本核算、盈利模式及稳定性、未来应用空间、推广渠道、宣传方式等，如有可提供成本、收入、未来应用空间等测算说明。</w:t>
      </w:r>
    </w:p>
    <w:bookmarkEnd w:id="59"/>
    <w:bookmarkEnd w:id="60"/>
    <w:bookmarkEnd w:id="61"/>
    <w:bookmarkEnd w:id="62"/>
    <w:bookmarkEnd w:id="63"/>
    <w:bookmarkEnd w:id="64"/>
    <w:bookmarkEnd w:id="65"/>
    <w:p w14:paraId="4690E999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 w:firstLine="640" w:firstLineChars="200"/>
        <w:textAlignment w:val="auto"/>
        <w:outlineLvl w:val="1"/>
        <w:rPr>
          <w:rFonts w:hint="default" w:ascii="Times New Roman" w:hAnsi="Times New Roman" w:eastAsia="方正黑体_GBK" w:cs="Times New Roman"/>
          <w:sz w:val="32"/>
          <w:szCs w:val="32"/>
        </w:rPr>
      </w:pPr>
      <w:bookmarkStart w:id="66" w:name="_Toc1632347852"/>
      <w:bookmarkStart w:id="67" w:name="_Toc298609665"/>
      <w:bookmarkStart w:id="68" w:name="_Toc15877"/>
      <w:bookmarkStart w:id="69" w:name="_Toc127303413"/>
      <w:bookmarkStart w:id="70" w:name="_Toc938827901"/>
      <w:bookmarkStart w:id="71" w:name="_Toc28284"/>
      <w:bookmarkStart w:id="72" w:name="_Toc14491"/>
      <w:bookmarkStart w:id="73" w:name="_Toc2093891633"/>
      <w:bookmarkStart w:id="74" w:name="_Toc262"/>
      <w:r>
        <w:rPr>
          <w:rFonts w:hint="default" w:ascii="Times New Roman" w:hAnsi="Times New Roman" w:eastAsia="方正黑体_GBK" w:cs="Times New Roman"/>
          <w:sz w:val="32"/>
          <w:szCs w:val="32"/>
        </w:rPr>
        <w:t>五</w:t>
      </w:r>
      <w:r>
        <w:rPr>
          <w:rFonts w:hint="default" w:ascii="Times New Roman" w:hAnsi="Times New Roman" w:eastAsia="方正黑体_GBK" w:cs="Times New Roman"/>
          <w:sz w:val="32"/>
          <w:szCs w:val="32"/>
          <w:lang w:eastAsia="zh-Hans"/>
        </w:rPr>
        <w:t>、</w:t>
      </w:r>
      <w:bookmarkEnd w:id="10"/>
      <w:bookmarkEnd w:id="11"/>
      <w:bookmarkEnd w:id="66"/>
      <w:bookmarkEnd w:id="67"/>
      <w:bookmarkEnd w:id="68"/>
      <w:bookmarkEnd w:id="69"/>
      <w:bookmarkEnd w:id="70"/>
      <w:bookmarkEnd w:id="71"/>
      <w:bookmarkEnd w:id="72"/>
      <w:bookmarkEnd w:id="73"/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bookmarkEnd w:id="74"/>
    </w:p>
    <w:p w14:paraId="3FCEB4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60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1.知识产权情况（需与解决方案相关。可添加数量）</w:t>
      </w:r>
    </w:p>
    <w:tbl>
      <w:tblPr>
        <w:tblStyle w:val="3"/>
        <w:tblW w:w="90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0"/>
        <w:gridCol w:w="2560"/>
        <w:gridCol w:w="3987"/>
      </w:tblGrid>
      <w:tr w14:paraId="676A8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7" w:type="dxa"/>
            <w:gridSpan w:val="3"/>
          </w:tcPr>
          <w:p w14:paraId="35308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240" w:lineRule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  <w:t>专利数量：    个</w:t>
            </w:r>
          </w:p>
        </w:tc>
      </w:tr>
      <w:tr w14:paraId="06D65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0" w:type="dxa"/>
            <w:vAlign w:val="center"/>
          </w:tcPr>
          <w:p w14:paraId="1A821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240" w:lineRule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专利名称</w:t>
            </w:r>
          </w:p>
        </w:tc>
        <w:tc>
          <w:tcPr>
            <w:tcW w:w="2560" w:type="dxa"/>
            <w:vAlign w:val="center"/>
          </w:tcPr>
          <w:p w14:paraId="0E3D5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240" w:lineRule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专利号</w:t>
            </w:r>
          </w:p>
        </w:tc>
        <w:tc>
          <w:tcPr>
            <w:tcW w:w="3987" w:type="dxa"/>
            <w:vAlign w:val="center"/>
          </w:tcPr>
          <w:p w14:paraId="30003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240" w:lineRule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证明材料</w:t>
            </w:r>
          </w:p>
        </w:tc>
      </w:tr>
      <w:tr w14:paraId="677AB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0" w:type="dxa"/>
          </w:tcPr>
          <w:p w14:paraId="3F01C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240" w:lineRule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2560" w:type="dxa"/>
          </w:tcPr>
          <w:p w14:paraId="24965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240" w:lineRule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3987" w:type="dxa"/>
          </w:tcPr>
          <w:p w14:paraId="561D8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240" w:lineRule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bidi="ar"/>
              </w:rPr>
            </w:pPr>
          </w:p>
        </w:tc>
      </w:tr>
      <w:tr w14:paraId="737AA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0" w:type="dxa"/>
          </w:tcPr>
          <w:p w14:paraId="5E0FE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240" w:lineRule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2560" w:type="dxa"/>
          </w:tcPr>
          <w:p w14:paraId="5B377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240" w:lineRule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3987" w:type="dxa"/>
          </w:tcPr>
          <w:p w14:paraId="3B9DD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240" w:lineRule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bidi="ar"/>
              </w:rPr>
            </w:pPr>
          </w:p>
        </w:tc>
      </w:tr>
      <w:tr w14:paraId="7B095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97" w:type="dxa"/>
            <w:gridSpan w:val="3"/>
          </w:tcPr>
          <w:p w14:paraId="0E5B4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240" w:lineRule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  <w:lang w:bidi="ar"/>
              </w:rPr>
              <w:t>软著数量：   个</w:t>
            </w:r>
          </w:p>
        </w:tc>
      </w:tr>
      <w:tr w14:paraId="3693C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0" w:type="dxa"/>
            <w:vAlign w:val="center"/>
          </w:tcPr>
          <w:p w14:paraId="31FE7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240" w:lineRule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软著名称</w:t>
            </w:r>
          </w:p>
        </w:tc>
        <w:tc>
          <w:tcPr>
            <w:tcW w:w="2560" w:type="dxa"/>
            <w:vAlign w:val="center"/>
          </w:tcPr>
          <w:p w14:paraId="18823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240" w:lineRule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登记号</w:t>
            </w:r>
          </w:p>
        </w:tc>
        <w:tc>
          <w:tcPr>
            <w:tcW w:w="3987" w:type="dxa"/>
            <w:vAlign w:val="center"/>
          </w:tcPr>
          <w:p w14:paraId="50244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240" w:lineRule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0"/>
                <w:szCs w:val="30"/>
              </w:rPr>
              <w:t>证明材料</w:t>
            </w:r>
          </w:p>
        </w:tc>
      </w:tr>
      <w:tr w14:paraId="145BD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0" w:type="dxa"/>
          </w:tcPr>
          <w:p w14:paraId="6591E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240" w:lineRule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2560" w:type="dxa"/>
          </w:tcPr>
          <w:p w14:paraId="15403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240" w:lineRule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3987" w:type="dxa"/>
          </w:tcPr>
          <w:p w14:paraId="652BB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240" w:lineRule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bidi="ar"/>
              </w:rPr>
            </w:pPr>
          </w:p>
        </w:tc>
      </w:tr>
      <w:tr w14:paraId="2CB0B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0" w:type="dxa"/>
          </w:tcPr>
          <w:p w14:paraId="50B28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240" w:lineRule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2560" w:type="dxa"/>
          </w:tcPr>
          <w:p w14:paraId="27E84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240" w:lineRule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3987" w:type="dxa"/>
          </w:tcPr>
          <w:p w14:paraId="06B33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after="0" w:line="240" w:lineRule="auto"/>
              <w:rPr>
                <w:rFonts w:hint="default" w:ascii="Times New Roman" w:hAnsi="Times New Roman" w:eastAsia="方正仿宋_GBK" w:cs="Times New Roman"/>
                <w:kern w:val="0"/>
                <w:sz w:val="30"/>
                <w:szCs w:val="30"/>
                <w:lang w:bidi="ar"/>
              </w:rPr>
            </w:pPr>
          </w:p>
        </w:tc>
      </w:tr>
    </w:tbl>
    <w:p w14:paraId="05069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2.合同情况（需与解决方案相关。可添加数量）</w:t>
      </w:r>
    </w:p>
    <w:p w14:paraId="3E277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3.其他证明材料</w:t>
      </w:r>
    </w:p>
    <w:p w14:paraId="71F33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240" w:lineRule="auto"/>
        <w:ind w:firstLine="640" w:firstLineChars="200"/>
        <w:textAlignment w:val="auto"/>
        <w:rPr>
          <w:rFonts w:hint="default" w:ascii="Times New Roman" w:hAnsi="Times New Roman" w:eastAsia="等线" w:cs="Times New Roman"/>
          <w:sz w:val="32"/>
          <w:szCs w:val="32"/>
        </w:rPr>
      </w:pPr>
    </w:p>
    <w:p w14:paraId="5813239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beforeAutospacing="0" w:after="160" w:afterAutospacing="0" w:line="600" w:lineRule="exact"/>
        <w:jc w:val="both"/>
        <w:textAlignment w:val="baseline"/>
        <w:outlineLvl w:val="0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-SA"/>
        </w:rPr>
      </w:pPr>
    </w:p>
    <w:p w14:paraId="04CB5E44"/>
    <w:p w14:paraId="03CAA2D0"/>
    <w:sectPr>
      <w:footerReference r:id="rId5" w:type="default"/>
      <w:pgSz w:w="11906" w:h="16838"/>
      <w:pgMar w:top="1871" w:right="1531" w:bottom="1871" w:left="1531" w:header="851" w:footer="136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5C35652-2B52-4FDD-A0DD-413DF531BE1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A64C818-97ED-44C0-B20E-778191AFE03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7EDA6018-8E10-4E1F-B849-A6EF867210D0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C8D7DEA-56AD-428E-862A-F5485EC1F5A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654AA332-74D9-4398-92FE-18FD997549C9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0D6C65C1-869F-4BCA-ACC2-9C95F26A046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96289268-921B-4874-811A-FDA3462F04DE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8" w:fontKey="{5F576FDF-E572-40C8-B93A-82B4612AC13D}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9" w:fontKey="{39C802C2-E3BD-491E-8AAD-28C50FF7A192}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10" w:fontKey="{1BCEEA8F-06C6-4C5D-9847-6A067002558C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1" w:fontKey="{C467F0C5-D8E2-424C-85EF-A4879C6EBFE9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12" w:fontKey="{0BA58618-ED8B-4C7D-8B84-9DAE1F9BB57F}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5FA734">
    <w:pPr>
      <w:widowControl w:val="0"/>
      <w:tabs>
        <w:tab w:val="center" w:pos="4153"/>
        <w:tab w:val="right" w:pos="8306"/>
      </w:tabs>
      <w:snapToGrid w:val="0"/>
      <w:spacing w:after="160" w:line="240" w:lineRule="auto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2BE56C">
    <w:pPr>
      <w:widowControl w:val="0"/>
      <w:tabs>
        <w:tab w:val="center" w:pos="4153"/>
        <w:tab w:val="right" w:pos="8306"/>
      </w:tabs>
      <w:snapToGrid w:val="0"/>
      <w:spacing w:after="160" w:line="240" w:lineRule="auto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65BB62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after="160" w:line="240" w:lineRule="auto"/>
                            <w:jc w:val="left"/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4"/>
                              <w:szCs w:val="24"/>
                              <w:lang w:val="zh-CN" w:eastAsia="zh-CN" w:bidi="ar-SA"/>
                            </w:rPr>
                            <w:t>5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65BB62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after="160" w:line="240" w:lineRule="auto"/>
                      <w:jc w:val="left"/>
                      <w:rPr>
                        <w:rFonts w:hint="default" w:ascii="Times New Roman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instrText xml:space="preserve">PAGE   \* MERGEFORMAT</w:instrText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24"/>
                        <w:szCs w:val="24"/>
                        <w:lang w:val="zh-CN" w:eastAsia="zh-CN" w:bidi="ar-SA"/>
                      </w:rPr>
                      <w:t>5</w:t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3A2DAA">
    <w:pPr>
      <w:widowControl w:val="0"/>
      <w:tabs>
        <w:tab w:val="center" w:pos="4153"/>
        <w:tab w:val="right" w:pos="8306"/>
      </w:tabs>
      <w:snapToGrid w:val="0"/>
      <w:spacing w:after="160" w:line="278" w:lineRule="auto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DF6E6A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after="160" w:line="278" w:lineRule="auto"/>
                            <w:jc w:val="left"/>
                            <w:rPr>
                              <w:rFonts w:ascii="Times New Roman" w:hAnsi="Times New Roman" w:eastAsia="宋体" w:cs="Times New Roman"/>
                              <w:kern w:val="2"/>
                              <w:sz w:val="24"/>
                              <w:szCs w:val="40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4"/>
                              <w:szCs w:val="40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4"/>
                              <w:szCs w:val="40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4"/>
                              <w:szCs w:val="40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4"/>
                              <w:szCs w:val="40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4"/>
                              <w:szCs w:val="40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DF6E6A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after="160" w:line="278" w:lineRule="auto"/>
                      <w:jc w:val="left"/>
                      <w:rPr>
                        <w:rFonts w:ascii="Times New Roman" w:hAnsi="Times New Roman" w:eastAsia="宋体" w:cs="Times New Roman"/>
                        <w:kern w:val="2"/>
                        <w:sz w:val="24"/>
                        <w:szCs w:val="40"/>
                        <w:lang w:val="en-US" w:eastAsia="zh-CN" w:bidi="ar-SA"/>
                      </w:rPr>
                    </w:pPr>
                    <w:r>
                      <w:rPr>
                        <w:rFonts w:ascii="Times New Roman" w:hAnsi="Times New Roman" w:eastAsia="宋体" w:cs="Times New Roman"/>
                        <w:kern w:val="2"/>
                        <w:sz w:val="24"/>
                        <w:szCs w:val="40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4"/>
                        <w:szCs w:val="40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4"/>
                        <w:szCs w:val="40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4"/>
                        <w:szCs w:val="40"/>
                        <w:lang w:val="en-US" w:eastAsia="zh-CN" w:bidi="ar-SA"/>
                      </w:rPr>
                      <w:t>1</w:t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4"/>
                        <w:szCs w:val="40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F12703"/>
    <w:multiLevelType w:val="multilevel"/>
    <w:tmpl w:val="2AF12703"/>
    <w:lvl w:ilvl="0" w:tentative="0">
      <w:start w:val="1"/>
      <w:numFmt w:val="bullet"/>
      <w:lvlText w:val=""/>
      <w:lvlJc w:val="left"/>
      <w:pPr>
        <w:ind w:left="440" w:hanging="440"/>
      </w:pPr>
      <w:rPr>
        <w:rFonts w:hint="default" w:ascii="Wingdings" w:hAnsi="Wingdings" w:cs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"/>
      <w:lvlJc w:val="left"/>
      <w:pPr>
        <w:ind w:left="1320" w:hanging="440"/>
      </w:pPr>
      <w:rPr>
        <w:rFonts w:hint="default" w:ascii="Wingdings" w:hAnsi="Wingdings"/>
        <w:b w:val="0"/>
        <w:bCs w:val="0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1">
    <w:nsid w:val="5E331DB3"/>
    <w:multiLevelType w:val="multilevel"/>
    <w:tmpl w:val="5E331DB3"/>
    <w:lvl w:ilvl="0" w:tentative="0">
      <w:start w:val="10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  <w:lvl w:ilvl="1" w:tentative="0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  <w:lvl w:ilvl="2" w:tentative="0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 w:ascii="Times New Roman" w:hAnsi="Times New Roman"/>
      </w:rPr>
    </w:lvl>
    <w:lvl w:ilvl="3" w:tentative="0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  <w:lvl w:ilvl="4" w:tentative="0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hint="default" w:ascii="Times New Roman" w:hAnsi="Times New Roman"/>
      </w:rPr>
    </w:lvl>
    <w:lvl w:ilvl="5" w:tentative="0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default" w:ascii="Times New Roman" w:hAnsi="Times New Roman"/>
      </w:rPr>
    </w:lvl>
    <w:lvl w:ilvl="6" w:tentative="0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hint="default" w:ascii="Times New Roman" w:hAnsi="Times New Roman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602D11"/>
    <w:rsid w:val="1F566F76"/>
    <w:rsid w:val="7560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2026-05-29T05:02:00Z</dcterms:created>
  <dc:creator>上官丽丽</dc:creator>
  <cp:lastModifiedBy>上官丽丽</cp:lastModifiedBy>
  <dcterms:modified xsi:type="dcterms:W3CDTF">2026-05-29T05:04:52Z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64736889F7FF4ED6A47FCBAE00F2E694_11</vt:lpwstr>
  </property>
  <property fmtid="{D5CDD505-2E9C-101B-9397-08002B2CF9AE}" pid="4" name="KSOTemplateDocerSaveRecord">
    <vt:lpwstr>eyJoZGlkIjoiMzEwNTM5NzYwMDRjMzkwZTVkZjY2ODkwMGIxNGU0OTUiLCJ1c2VySWQiOiIxMDQxNjIzNDczIn0=</vt:lpwstr>
  </property>
</Properties>
</file>